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103E" w14:textId="7D7FCAF0" w:rsidR="00960A1A" w:rsidRPr="00B161EA" w:rsidRDefault="00960A1A" w:rsidP="00960A1A">
      <w:pPr>
        <w:keepNext/>
        <w:keepLines/>
        <w:numPr>
          <w:ilvl w:val="1"/>
          <w:numId w:val="0"/>
        </w:numPr>
        <w:tabs>
          <w:tab w:val="left" w:pos="431"/>
        </w:tabs>
        <w:spacing w:before="100" w:line="276" w:lineRule="auto"/>
        <w:ind w:left="576" w:hanging="576"/>
        <w:outlineLvl w:val="1"/>
        <w:rPr>
          <w:rFonts w:eastAsiaTheme="majorEastAsia" w:cstheme="majorBidi"/>
          <w:b/>
          <w:bCs/>
          <w:sz w:val="28"/>
          <w:szCs w:val="28"/>
        </w:rPr>
      </w:pPr>
      <w:bookmarkStart w:id="0" w:name="_Toc492802353"/>
      <w:bookmarkStart w:id="1" w:name="_Toc509573871"/>
      <w:r w:rsidRPr="00B161EA">
        <w:rPr>
          <w:rFonts w:eastAsiaTheme="majorEastAsia" w:cstheme="majorBidi"/>
          <w:b/>
          <w:bCs/>
          <w:sz w:val="28"/>
          <w:szCs w:val="28"/>
        </w:rPr>
        <w:t xml:space="preserve">Appendix </w:t>
      </w:r>
      <w:r w:rsidR="001D2590" w:rsidRPr="00B161EA">
        <w:rPr>
          <w:rFonts w:eastAsiaTheme="majorEastAsia" w:cstheme="majorBidi"/>
          <w:b/>
          <w:bCs/>
          <w:sz w:val="28"/>
          <w:szCs w:val="28"/>
        </w:rPr>
        <w:t>A</w:t>
      </w:r>
      <w:r w:rsidRPr="00B161EA">
        <w:rPr>
          <w:rFonts w:eastAsiaTheme="majorEastAsia" w:cstheme="majorBidi"/>
          <w:b/>
          <w:bCs/>
          <w:sz w:val="28"/>
          <w:szCs w:val="28"/>
        </w:rPr>
        <w:t xml:space="preserve"> </w:t>
      </w:r>
    </w:p>
    <w:p w14:paraId="5BF21105" w14:textId="77777777" w:rsidR="00B161EA" w:rsidRDefault="00B161EA" w:rsidP="00B161EA">
      <w:pPr>
        <w:keepNext/>
        <w:keepLines/>
        <w:numPr>
          <w:ilvl w:val="1"/>
          <w:numId w:val="0"/>
        </w:numPr>
        <w:tabs>
          <w:tab w:val="left" w:pos="431"/>
        </w:tabs>
        <w:spacing w:before="100" w:line="276" w:lineRule="auto"/>
        <w:ind w:left="576" w:hanging="576"/>
        <w:outlineLvl w:val="1"/>
        <w:rPr>
          <w:rFonts w:eastAsiaTheme="majorEastAsia" w:cstheme="majorBidi"/>
          <w:b/>
          <w:bCs/>
          <w:sz w:val="22"/>
          <w:szCs w:val="26"/>
        </w:rPr>
      </w:pPr>
    </w:p>
    <w:p w14:paraId="73B34AE7" w14:textId="5880B023" w:rsidR="00B161EA" w:rsidRPr="00B161EA" w:rsidRDefault="00B161EA" w:rsidP="00B161EA">
      <w:pPr>
        <w:keepNext/>
        <w:keepLines/>
        <w:numPr>
          <w:ilvl w:val="1"/>
          <w:numId w:val="0"/>
        </w:numPr>
        <w:tabs>
          <w:tab w:val="left" w:pos="431"/>
        </w:tabs>
        <w:spacing w:before="100" w:line="276" w:lineRule="auto"/>
        <w:ind w:left="576" w:hanging="576"/>
        <w:outlineLvl w:val="1"/>
        <w:rPr>
          <w:rFonts w:eastAsiaTheme="majorEastAsia" w:cstheme="majorBidi"/>
          <w:b/>
          <w:bCs/>
          <w:szCs w:val="24"/>
        </w:rPr>
      </w:pPr>
      <w:r w:rsidRPr="00B161EA">
        <w:rPr>
          <w:rFonts w:eastAsiaTheme="majorEastAsia" w:cstheme="majorBidi"/>
          <w:b/>
          <w:bCs/>
          <w:szCs w:val="24"/>
        </w:rPr>
        <w:t>Development of the Essex PNA</w:t>
      </w:r>
    </w:p>
    <w:p w14:paraId="53101AE2" w14:textId="7679FFB1" w:rsidR="00B161EA" w:rsidRPr="00B161EA" w:rsidRDefault="00B161EA" w:rsidP="00B161EA">
      <w:pPr>
        <w:keepLines/>
        <w:tabs>
          <w:tab w:val="left" w:pos="1729"/>
        </w:tabs>
        <w:spacing w:before="80" w:line="276" w:lineRule="auto"/>
        <w:ind w:left="1008"/>
        <w:outlineLvl w:val="3"/>
        <w:rPr>
          <w:rFonts w:eastAsiaTheme="majorEastAsia" w:cstheme="majorBidi"/>
          <w:bCs/>
          <w:iCs/>
          <w:szCs w:val="24"/>
        </w:rPr>
      </w:pPr>
      <w:r>
        <w:rPr>
          <w:rFonts w:eastAsiaTheme="majorEastAsia" w:cstheme="majorBidi"/>
          <w:bCs/>
          <w:iCs/>
          <w:noProof/>
          <w:sz w:val="22"/>
          <w:szCs w:val="24"/>
        </w:rPr>
        <mc:AlternateContent>
          <mc:Choice Requires="wps">
            <w:drawing>
              <wp:anchor distT="0" distB="0" distL="114300" distR="114300" simplePos="0" relativeHeight="251659264" behindDoc="0" locked="0" layoutInCell="1" allowOverlap="1" wp14:anchorId="371AD076" wp14:editId="74D57F18">
                <wp:simplePos x="0" y="0"/>
                <wp:positionH relativeFrom="column">
                  <wp:posOffset>2180359</wp:posOffset>
                </wp:positionH>
                <wp:positionV relativeFrom="paragraph">
                  <wp:posOffset>696001</wp:posOffset>
                </wp:positionV>
                <wp:extent cx="1263015" cy="1400118"/>
                <wp:effectExtent l="19050" t="0" r="32385" b="29210"/>
                <wp:wrapNone/>
                <wp:docPr id="1" name="Arrow: Down 1"/>
                <wp:cNvGraphicFramePr/>
                <a:graphic xmlns:a="http://schemas.openxmlformats.org/drawingml/2006/main">
                  <a:graphicData uri="http://schemas.microsoft.com/office/word/2010/wordprocessingShape">
                    <wps:wsp>
                      <wps:cNvSpPr/>
                      <wps:spPr>
                        <a:xfrm>
                          <a:off x="0" y="0"/>
                          <a:ext cx="1263015" cy="1400118"/>
                        </a:xfrm>
                        <a:prstGeom prst="downArrow">
                          <a:avLst>
                            <a:gd name="adj1" fmla="val 50000"/>
                            <a:gd name="adj2" fmla="val 48119"/>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E09EE8" w14:textId="77777777" w:rsidR="009D0581" w:rsidRDefault="009D0581" w:rsidP="008E7C85">
                            <w:pPr>
                              <w:jc w:val="center"/>
                            </w:pPr>
                          </w:p>
                          <w:p w14:paraId="09578E0D" w14:textId="77777777" w:rsidR="009D0581" w:rsidRDefault="009D0581" w:rsidP="008E7C85">
                            <w:pPr>
                              <w:jc w:val="center"/>
                            </w:pPr>
                          </w:p>
                          <w:p w14:paraId="7E0B7671" w14:textId="00EFC4A5" w:rsidR="008E7C85" w:rsidRPr="00F91022" w:rsidRDefault="009D0581" w:rsidP="008E7C85">
                            <w:pPr>
                              <w:jc w:val="center"/>
                              <w:rPr>
                                <w:b/>
                                <w:bCs/>
                                <w:color w:val="000000" w:themeColor="text1"/>
                              </w:rPr>
                            </w:pPr>
                            <w:r w:rsidRPr="00F91022">
                              <w:rPr>
                                <w:b/>
                                <w:bCs/>
                                <w:color w:val="000000" w:themeColor="text1"/>
                              </w:rPr>
                              <w:t>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AD0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left:0;text-align:left;margin-left:171.7pt;margin-top:54.8pt;width:99.4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" adj="12224" fillcolor="#70ad47 [3209]" strokecolor="#1f3763 [1604]" strokeweight="1pt">
                <v:textbox>
                  <w:txbxContent>
                    <w:p w14:paraId="61E09EE8" w14:textId="77777777" w:rsidR="009D0581" w:rsidRDefault="009D0581" w:rsidP="008E7C85">
                      <w:pPr>
                        <w:jc w:val="center"/>
                      </w:pPr>
                    </w:p>
                    <w:p w14:paraId="09578E0D" w14:textId="77777777" w:rsidR="009D0581" w:rsidRDefault="009D0581" w:rsidP="008E7C85">
                      <w:pPr>
                        <w:jc w:val="center"/>
                      </w:pPr>
                    </w:p>
                    <w:p w14:paraId="7E0B7671" w14:textId="00EFC4A5" w:rsidR="008E7C85" w:rsidRPr="00F91022" w:rsidRDefault="009D0581" w:rsidP="008E7C85">
                      <w:pPr>
                        <w:jc w:val="center"/>
                        <w:rPr>
                          <w:b/>
                          <w:bCs/>
                          <w:color w:val="000000" w:themeColor="text1"/>
                        </w:rPr>
                      </w:pPr>
                      <w:r w:rsidRPr="00F91022">
                        <w:rPr>
                          <w:b/>
                          <w:bCs/>
                          <w:color w:val="000000" w:themeColor="text1"/>
                        </w:rPr>
                        <w:t>Stage 1</w:t>
                      </w:r>
                    </w:p>
                  </w:txbxContent>
                </v:textbox>
              </v:shape>
            </w:pict>
          </mc:Fallback>
        </mc:AlternateContent>
      </w:r>
      <w:r w:rsidRPr="00B161EA">
        <w:rPr>
          <w:rFonts w:eastAsiaTheme="majorEastAsia" w:cstheme="majorBidi"/>
          <w:bCs/>
          <w:iCs/>
          <w:szCs w:val="24"/>
        </w:rPr>
        <w:t xml:space="preserve">The process of developing the PNA has taken into account the requirement to involve and consult people about changes to health services. The specific legislative requirements in relation to development of PNAs were considered. </w:t>
      </w:r>
    </w:p>
    <w:p w14:paraId="2171F500" w14:textId="2C8B48F1" w:rsidR="003133AF" w:rsidRDefault="003133AF" w:rsidP="00960A1A">
      <w:pPr>
        <w:keepNext/>
        <w:keepLines/>
        <w:numPr>
          <w:ilvl w:val="1"/>
          <w:numId w:val="0"/>
        </w:numPr>
        <w:tabs>
          <w:tab w:val="left" w:pos="431"/>
        </w:tabs>
        <w:spacing w:before="100" w:line="276" w:lineRule="auto"/>
        <w:ind w:left="576" w:hanging="576"/>
        <w:outlineLvl w:val="1"/>
        <w:rPr>
          <w:rFonts w:eastAsiaTheme="majorEastAsia" w:cstheme="majorBidi"/>
          <w:b/>
          <w:bCs/>
          <w:sz w:val="22"/>
          <w:szCs w:val="26"/>
        </w:rPr>
      </w:pPr>
    </w:p>
    <w:p w14:paraId="0600C070" w14:textId="477112FA" w:rsidR="003133AF" w:rsidRDefault="00B161EA" w:rsidP="00960A1A">
      <w:pPr>
        <w:keepNext/>
        <w:keepLines/>
        <w:numPr>
          <w:ilvl w:val="1"/>
          <w:numId w:val="0"/>
        </w:numPr>
        <w:tabs>
          <w:tab w:val="left" w:pos="431"/>
        </w:tabs>
        <w:spacing w:before="100" w:line="276" w:lineRule="auto"/>
        <w:ind w:left="576" w:hanging="576"/>
        <w:outlineLvl w:val="1"/>
        <w:rPr>
          <w:rFonts w:eastAsiaTheme="majorEastAsia" w:cstheme="majorBidi"/>
          <w:b/>
          <w:bCs/>
          <w:sz w:val="22"/>
          <w:szCs w:val="26"/>
        </w:rPr>
      </w:pPr>
      <w:r w:rsidRPr="003133AF">
        <w:rPr>
          <w:rFonts w:eastAsiaTheme="majorEastAsia" w:cstheme="majorBidi"/>
          <w:bCs/>
          <w:iCs/>
          <w:noProof/>
          <w:sz w:val="22"/>
          <w:szCs w:val="24"/>
        </w:rPr>
        <mc:AlternateContent>
          <mc:Choice Requires="wps">
            <w:drawing>
              <wp:anchor distT="91440" distB="91440" distL="137160" distR="137160" simplePos="0" relativeHeight="251695104" behindDoc="0" locked="0" layoutInCell="0" allowOverlap="1" wp14:anchorId="1750404E" wp14:editId="0551BCA8">
                <wp:simplePos x="0" y="0"/>
                <wp:positionH relativeFrom="margin">
                  <wp:posOffset>1054735</wp:posOffset>
                </wp:positionH>
                <wp:positionV relativeFrom="margin">
                  <wp:posOffset>1962150</wp:posOffset>
                </wp:positionV>
                <wp:extent cx="3622675" cy="5505450"/>
                <wp:effectExtent l="0" t="7937" r="26987" b="26988"/>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22675" cy="5505450"/>
                        </a:xfrm>
                        <a:prstGeom prst="roundRect">
                          <a:avLst>
                            <a:gd name="adj" fmla="val 13032"/>
                          </a:avLst>
                        </a:prstGeom>
                        <a:solidFill>
                          <a:sysClr val="window" lastClr="FFFFFF"/>
                        </a:solidFill>
                        <a:ln w="12700" cap="flat" cmpd="sng" algn="ctr">
                          <a:solidFill>
                            <a:srgbClr val="4472C4"/>
                          </a:solidFill>
                          <a:prstDash val="solid"/>
                          <a:miter lim="800000"/>
                        </a:ln>
                        <a:effectLst/>
                      </wps:spPr>
                      <wps:txbx>
                        <w:txbxContent>
                          <w:p w14:paraId="4E967D05" w14:textId="77777777" w:rsidR="003133AF" w:rsidRPr="00960A1A" w:rsidRDefault="003133AF" w:rsidP="003133AF">
                            <w:pPr>
                              <w:keepLines/>
                              <w:numPr>
                                <w:ilvl w:val="3"/>
                                <w:numId w:val="0"/>
                              </w:numPr>
                              <w:spacing w:before="80" w:line="276" w:lineRule="auto"/>
                              <w:ind w:left="142"/>
                              <w:outlineLvl w:val="3"/>
                              <w:rPr>
                                <w:rFonts w:eastAsiaTheme="majorEastAsia" w:cstheme="majorBidi"/>
                                <w:bCs/>
                                <w:iCs/>
                                <w:sz w:val="22"/>
                                <w:szCs w:val="24"/>
                              </w:rPr>
                            </w:pPr>
                            <w:r w:rsidRPr="00960A1A">
                              <w:rPr>
                                <w:rFonts w:eastAsiaTheme="majorEastAsia" w:cstheme="majorBidi"/>
                                <w:bCs/>
                                <w:iCs/>
                                <w:sz w:val="22"/>
                                <w:szCs w:val="24"/>
                              </w:rPr>
                              <w:t xml:space="preserve">The PNA was developed using a project management approach. A steering group was established in </w:t>
                            </w:r>
                            <w:r>
                              <w:rPr>
                                <w:rFonts w:eastAsiaTheme="majorEastAsia" w:cstheme="majorBidi"/>
                                <w:bCs/>
                                <w:iCs/>
                                <w:sz w:val="22"/>
                                <w:szCs w:val="24"/>
                              </w:rPr>
                              <w:t>October 2021</w:t>
                            </w:r>
                            <w:r w:rsidRPr="00960A1A">
                              <w:rPr>
                                <w:rFonts w:eastAsiaTheme="majorEastAsia" w:cstheme="majorBidi"/>
                                <w:bCs/>
                                <w:iCs/>
                                <w:sz w:val="22"/>
                                <w:szCs w:val="24"/>
                              </w:rPr>
                              <w:t>, the group met regularly during the development of the PNA. The steering group included representation from the following groups:</w:t>
                            </w:r>
                          </w:p>
                          <w:p w14:paraId="7E46FDC8"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The Local Pharmaceutical Committee (LPC) for the area</w:t>
                            </w:r>
                          </w:p>
                          <w:p w14:paraId="0482E11D"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The Local Medical Committee (LMC) for the area</w:t>
                            </w:r>
                          </w:p>
                          <w:p w14:paraId="2C02C7F7"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Local Healthwatch</w:t>
                            </w:r>
                          </w:p>
                          <w:p w14:paraId="01BE0B94"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Essex CCGs</w:t>
                            </w:r>
                          </w:p>
                          <w:p w14:paraId="72CECCC2"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NHS England Midlands and East Area Team</w:t>
                            </w:r>
                          </w:p>
                          <w:p w14:paraId="02921DD4"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Local Pharmacy Network (LPN)</w:t>
                            </w:r>
                          </w:p>
                          <w:p w14:paraId="3A8EEF0F" w14:textId="3634BBA8"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 xml:space="preserve">Essex County Council (ECC) </w:t>
                            </w:r>
                            <w:r>
                              <w:rPr>
                                <w:rFonts w:eastAsiaTheme="majorEastAsia" w:cstheme="majorBidi"/>
                                <w:bCs/>
                                <w:iCs/>
                                <w:sz w:val="22"/>
                                <w:szCs w:val="24"/>
                              </w:rPr>
                              <w:t xml:space="preserve">Public Health </w:t>
                            </w:r>
                            <w:r w:rsidR="00E3393F">
                              <w:rPr>
                                <w:rFonts w:eastAsiaTheme="majorEastAsia" w:cstheme="majorBidi"/>
                                <w:bCs/>
                                <w:iCs/>
                                <w:sz w:val="22"/>
                                <w:szCs w:val="24"/>
                              </w:rPr>
                              <w:t xml:space="preserve">and Intelligence </w:t>
                            </w:r>
                            <w:r>
                              <w:rPr>
                                <w:rFonts w:eastAsiaTheme="majorEastAsia" w:cstheme="majorBidi"/>
                                <w:bCs/>
                                <w:iCs/>
                                <w:sz w:val="22"/>
                                <w:szCs w:val="24"/>
                              </w:rPr>
                              <w:t>Team</w:t>
                            </w:r>
                            <w:r w:rsidR="00E3393F">
                              <w:rPr>
                                <w:rFonts w:eastAsiaTheme="majorEastAsia" w:cstheme="majorBidi"/>
                                <w:bCs/>
                                <w:iCs/>
                                <w:sz w:val="22"/>
                                <w:szCs w:val="24"/>
                              </w:rPr>
                              <w:t>s</w:t>
                            </w:r>
                          </w:p>
                          <w:p w14:paraId="1875F044" w14:textId="77777777" w:rsidR="003133AF" w:rsidRDefault="003133AF" w:rsidP="003133AF">
                            <w:pPr>
                              <w:keepLines/>
                              <w:numPr>
                                <w:ilvl w:val="3"/>
                                <w:numId w:val="0"/>
                              </w:numPr>
                              <w:tabs>
                                <w:tab w:val="left" w:pos="1729"/>
                              </w:tabs>
                              <w:spacing w:before="80" w:line="276" w:lineRule="auto"/>
                              <w:ind w:left="2282" w:hanging="864"/>
                              <w:outlineLvl w:val="3"/>
                              <w:rPr>
                                <w:rFonts w:eastAsiaTheme="majorEastAsia" w:cstheme="majorBidi"/>
                                <w:bCs/>
                                <w:iCs/>
                                <w:sz w:val="22"/>
                                <w:szCs w:val="24"/>
                              </w:rPr>
                            </w:pPr>
                          </w:p>
                          <w:p w14:paraId="7F8F14B3" w14:textId="77777777" w:rsidR="003133AF" w:rsidRPr="00960A1A" w:rsidRDefault="003133AF" w:rsidP="003133AF">
                            <w:pPr>
                              <w:keepLines/>
                              <w:numPr>
                                <w:ilvl w:val="3"/>
                                <w:numId w:val="0"/>
                              </w:numPr>
                              <w:spacing w:before="80" w:line="276" w:lineRule="auto"/>
                              <w:ind w:left="142"/>
                              <w:outlineLvl w:val="3"/>
                              <w:rPr>
                                <w:rFonts w:eastAsiaTheme="majorEastAsia" w:cstheme="majorBidi"/>
                                <w:bCs/>
                                <w:iCs/>
                                <w:sz w:val="22"/>
                                <w:szCs w:val="24"/>
                              </w:rPr>
                            </w:pPr>
                            <w:r w:rsidRPr="00960A1A">
                              <w:rPr>
                                <w:rFonts w:eastAsiaTheme="majorEastAsia" w:cstheme="majorBidi"/>
                                <w:bCs/>
                                <w:iCs/>
                                <w:sz w:val="22"/>
                                <w:szCs w:val="24"/>
                              </w:rPr>
                              <w:t>Stakeholder views were gathered through feedback in meetings, via telephone or online via email.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50404E" id="AutoShape 2" o:spid="_x0000_s1027" style="position:absolute;left:0;text-align:left;margin-left:83.05pt;margin-top:154.5pt;width:285.25pt;height:433.5pt;rotation:90;z-index:2516951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" o:allowincell="f" fillcolor="window" strokecolor="#4472c4" strokeweight="1pt">
                <v:stroke joinstyle="miter"/>
                <v:textbox>
                  <w:txbxContent>
                    <w:p w14:paraId="4E967D05" w14:textId="77777777" w:rsidR="003133AF" w:rsidRPr="00960A1A" w:rsidRDefault="003133AF" w:rsidP="003133AF">
                      <w:pPr>
                        <w:keepLines/>
                        <w:numPr>
                          <w:ilvl w:val="3"/>
                          <w:numId w:val="0"/>
                        </w:numPr>
                        <w:spacing w:before="80" w:line="276" w:lineRule="auto"/>
                        <w:ind w:left="142"/>
                        <w:outlineLvl w:val="3"/>
                        <w:rPr>
                          <w:rFonts w:eastAsiaTheme="majorEastAsia" w:cstheme="majorBidi"/>
                          <w:bCs/>
                          <w:iCs/>
                          <w:sz w:val="22"/>
                          <w:szCs w:val="24"/>
                        </w:rPr>
                      </w:pPr>
                      <w:r w:rsidRPr="00960A1A">
                        <w:rPr>
                          <w:rFonts w:eastAsiaTheme="majorEastAsia" w:cstheme="majorBidi"/>
                          <w:bCs/>
                          <w:iCs/>
                          <w:sz w:val="22"/>
                          <w:szCs w:val="24"/>
                        </w:rPr>
                        <w:t xml:space="preserve">The PNA was developed using a project management approach. A steering group was established in </w:t>
                      </w:r>
                      <w:r>
                        <w:rPr>
                          <w:rFonts w:eastAsiaTheme="majorEastAsia" w:cstheme="majorBidi"/>
                          <w:bCs/>
                          <w:iCs/>
                          <w:sz w:val="22"/>
                          <w:szCs w:val="24"/>
                        </w:rPr>
                        <w:t>October 2021</w:t>
                      </w:r>
                      <w:r w:rsidRPr="00960A1A">
                        <w:rPr>
                          <w:rFonts w:eastAsiaTheme="majorEastAsia" w:cstheme="majorBidi"/>
                          <w:bCs/>
                          <w:iCs/>
                          <w:sz w:val="22"/>
                          <w:szCs w:val="24"/>
                        </w:rPr>
                        <w:t>, the group met regularly during the development of the PNA. The steering group included representation from the following groups:</w:t>
                      </w:r>
                    </w:p>
                    <w:p w14:paraId="7E46FDC8"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The Local Pharmaceutical Committee (LPC) for the area</w:t>
                      </w:r>
                    </w:p>
                    <w:p w14:paraId="0482E11D"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The Local Medical Committee (LMC) for the area</w:t>
                      </w:r>
                    </w:p>
                    <w:p w14:paraId="2C02C7F7"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Local Healthwatch</w:t>
                      </w:r>
                    </w:p>
                    <w:p w14:paraId="01BE0B94"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Essex CCGs</w:t>
                      </w:r>
                    </w:p>
                    <w:p w14:paraId="72CECCC2"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NHS England Midlands and East Area Team</w:t>
                      </w:r>
                    </w:p>
                    <w:p w14:paraId="02921DD4" w14:textId="77777777"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Local Pharmacy Network (LPN)</w:t>
                      </w:r>
                    </w:p>
                    <w:p w14:paraId="3A8EEF0F" w14:textId="3634BBA8" w:rsidR="003133AF" w:rsidRPr="00960A1A" w:rsidRDefault="003133AF" w:rsidP="003133AF">
                      <w:pPr>
                        <w:keepLines/>
                        <w:numPr>
                          <w:ilvl w:val="0"/>
                          <w:numId w:val="1"/>
                        </w:numPr>
                        <w:tabs>
                          <w:tab w:val="left" w:pos="1729"/>
                        </w:tabs>
                        <w:spacing w:before="80" w:line="276" w:lineRule="auto"/>
                        <w:ind w:left="851" w:hanging="425"/>
                        <w:outlineLvl w:val="3"/>
                        <w:rPr>
                          <w:rFonts w:eastAsiaTheme="majorEastAsia" w:cstheme="majorBidi"/>
                          <w:bCs/>
                          <w:iCs/>
                          <w:sz w:val="22"/>
                          <w:szCs w:val="24"/>
                        </w:rPr>
                      </w:pPr>
                      <w:r w:rsidRPr="00960A1A">
                        <w:rPr>
                          <w:rFonts w:eastAsiaTheme="majorEastAsia" w:cstheme="majorBidi"/>
                          <w:bCs/>
                          <w:iCs/>
                          <w:sz w:val="22"/>
                          <w:szCs w:val="24"/>
                        </w:rPr>
                        <w:t xml:space="preserve">Essex County Council (ECC) </w:t>
                      </w:r>
                      <w:r>
                        <w:rPr>
                          <w:rFonts w:eastAsiaTheme="majorEastAsia" w:cstheme="majorBidi"/>
                          <w:bCs/>
                          <w:iCs/>
                          <w:sz w:val="22"/>
                          <w:szCs w:val="24"/>
                        </w:rPr>
                        <w:t xml:space="preserve">Public Health </w:t>
                      </w:r>
                      <w:r w:rsidR="00E3393F">
                        <w:rPr>
                          <w:rFonts w:eastAsiaTheme="majorEastAsia" w:cstheme="majorBidi"/>
                          <w:bCs/>
                          <w:iCs/>
                          <w:sz w:val="22"/>
                          <w:szCs w:val="24"/>
                        </w:rPr>
                        <w:t xml:space="preserve">and Intelligence </w:t>
                      </w:r>
                      <w:r>
                        <w:rPr>
                          <w:rFonts w:eastAsiaTheme="majorEastAsia" w:cstheme="majorBidi"/>
                          <w:bCs/>
                          <w:iCs/>
                          <w:sz w:val="22"/>
                          <w:szCs w:val="24"/>
                        </w:rPr>
                        <w:t>Team</w:t>
                      </w:r>
                      <w:r w:rsidR="00E3393F">
                        <w:rPr>
                          <w:rFonts w:eastAsiaTheme="majorEastAsia" w:cstheme="majorBidi"/>
                          <w:bCs/>
                          <w:iCs/>
                          <w:sz w:val="22"/>
                          <w:szCs w:val="24"/>
                        </w:rPr>
                        <w:t>s</w:t>
                      </w:r>
                    </w:p>
                    <w:p w14:paraId="1875F044" w14:textId="77777777" w:rsidR="003133AF" w:rsidRDefault="003133AF" w:rsidP="003133AF">
                      <w:pPr>
                        <w:keepLines/>
                        <w:numPr>
                          <w:ilvl w:val="3"/>
                          <w:numId w:val="0"/>
                        </w:numPr>
                        <w:tabs>
                          <w:tab w:val="left" w:pos="1729"/>
                        </w:tabs>
                        <w:spacing w:before="80" w:line="276" w:lineRule="auto"/>
                        <w:ind w:left="2282" w:hanging="864"/>
                        <w:outlineLvl w:val="3"/>
                        <w:rPr>
                          <w:rFonts w:eastAsiaTheme="majorEastAsia" w:cstheme="majorBidi"/>
                          <w:bCs/>
                          <w:iCs/>
                          <w:sz w:val="22"/>
                          <w:szCs w:val="24"/>
                        </w:rPr>
                      </w:pPr>
                    </w:p>
                    <w:p w14:paraId="7F8F14B3" w14:textId="77777777" w:rsidR="003133AF" w:rsidRPr="00960A1A" w:rsidRDefault="003133AF" w:rsidP="003133AF">
                      <w:pPr>
                        <w:keepLines/>
                        <w:numPr>
                          <w:ilvl w:val="3"/>
                          <w:numId w:val="0"/>
                        </w:numPr>
                        <w:spacing w:before="80" w:line="276" w:lineRule="auto"/>
                        <w:ind w:left="142"/>
                        <w:outlineLvl w:val="3"/>
                        <w:rPr>
                          <w:rFonts w:eastAsiaTheme="majorEastAsia" w:cstheme="majorBidi"/>
                          <w:bCs/>
                          <w:iCs/>
                          <w:sz w:val="22"/>
                          <w:szCs w:val="24"/>
                        </w:rPr>
                      </w:pPr>
                      <w:r w:rsidRPr="00960A1A">
                        <w:rPr>
                          <w:rFonts w:eastAsiaTheme="majorEastAsia" w:cstheme="majorBidi"/>
                          <w:bCs/>
                          <w:iCs/>
                          <w:sz w:val="22"/>
                          <w:szCs w:val="24"/>
                        </w:rPr>
                        <w:t>Stakeholder views were gathered through feedback in meetings, via telephone or online via email.</w:t>
                      </w:r>
                    </w:p>
                  </w:txbxContent>
                </v:textbox>
                <w10:wrap type="square" anchorx="margin" anchory="margin"/>
              </v:roundrect>
            </w:pict>
          </mc:Fallback>
        </mc:AlternateContent>
      </w:r>
    </w:p>
    <w:p w14:paraId="0F8264E5" w14:textId="4629AA24" w:rsidR="00600531" w:rsidRDefault="00600531" w:rsidP="00960A1A">
      <w:pPr>
        <w:keepNext/>
        <w:keepLines/>
        <w:numPr>
          <w:ilvl w:val="1"/>
          <w:numId w:val="0"/>
        </w:numPr>
        <w:tabs>
          <w:tab w:val="left" w:pos="431"/>
        </w:tabs>
        <w:spacing w:before="100" w:line="276" w:lineRule="auto"/>
        <w:ind w:left="576" w:hanging="576"/>
        <w:outlineLvl w:val="1"/>
        <w:rPr>
          <w:rFonts w:eastAsiaTheme="majorEastAsia" w:cstheme="majorBidi"/>
          <w:b/>
          <w:bCs/>
          <w:sz w:val="22"/>
          <w:szCs w:val="26"/>
        </w:rPr>
      </w:pPr>
    </w:p>
    <w:bookmarkEnd w:id="0"/>
    <w:bookmarkEnd w:id="1"/>
    <w:p w14:paraId="4A797B80" w14:textId="17CC6F04" w:rsidR="00960A1A" w:rsidRPr="00960A1A" w:rsidRDefault="00B161EA" w:rsidP="00960A1A">
      <w:pPr>
        <w:keepNext/>
        <w:keepLines/>
        <w:numPr>
          <w:ilvl w:val="1"/>
          <w:numId w:val="0"/>
        </w:numPr>
        <w:tabs>
          <w:tab w:val="left" w:pos="431"/>
        </w:tabs>
        <w:spacing w:before="100" w:line="276" w:lineRule="auto"/>
        <w:ind w:left="576" w:hanging="576"/>
        <w:outlineLvl w:val="1"/>
        <w:rPr>
          <w:rFonts w:eastAsiaTheme="majorEastAsia" w:cstheme="majorBidi"/>
          <w:b/>
          <w:bCs/>
          <w:sz w:val="22"/>
          <w:szCs w:val="26"/>
        </w:rPr>
      </w:pPr>
      <w:r w:rsidRPr="00AF0E7C">
        <w:rPr>
          <w:rFonts w:eastAsiaTheme="majorEastAsia" w:cstheme="majorBidi"/>
          <w:bCs/>
          <w:iCs/>
          <w:noProof/>
          <w:sz w:val="22"/>
          <w:szCs w:val="24"/>
        </w:rPr>
        <mc:AlternateContent>
          <mc:Choice Requires="wps">
            <w:drawing>
              <wp:anchor distT="91440" distB="91440" distL="137160" distR="137160" simplePos="0" relativeHeight="251673600" behindDoc="0" locked="0" layoutInCell="0" allowOverlap="1" wp14:anchorId="29234269" wp14:editId="72FCD1F5">
                <wp:simplePos x="0" y="0"/>
                <wp:positionH relativeFrom="margin">
                  <wp:posOffset>2307590</wp:posOffset>
                </wp:positionH>
                <wp:positionV relativeFrom="margin">
                  <wp:posOffset>5807710</wp:posOffset>
                </wp:positionV>
                <wp:extent cx="1136650" cy="5505450"/>
                <wp:effectExtent l="6350" t="0" r="12700" b="1270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6650" cy="5505450"/>
                        </a:xfrm>
                        <a:prstGeom prst="roundRect">
                          <a:avLst>
                            <a:gd name="adj" fmla="val 13032"/>
                          </a:avLst>
                        </a:prstGeom>
                        <a:solidFill>
                          <a:sysClr val="window" lastClr="FFFFFF"/>
                        </a:solidFill>
                        <a:ln w="12700" cap="flat" cmpd="sng" algn="ctr">
                          <a:solidFill>
                            <a:srgbClr val="4472C4"/>
                          </a:solidFill>
                          <a:prstDash val="solid"/>
                          <a:miter lim="800000"/>
                        </a:ln>
                        <a:effectLst/>
                      </wps:spPr>
                      <wps:txbx>
                        <w:txbxContent>
                          <w:p w14:paraId="0470883D" w14:textId="77777777" w:rsidR="00AF0E7C" w:rsidRPr="00960A1A" w:rsidRDefault="00AF0E7C" w:rsidP="00AF0E7C">
                            <w:pPr>
                              <w:keepLines/>
                              <w:numPr>
                                <w:ilvl w:val="3"/>
                                <w:numId w:val="0"/>
                              </w:numPr>
                              <w:tabs>
                                <w:tab w:val="left" w:pos="1729"/>
                              </w:tabs>
                              <w:spacing w:before="80" w:line="276" w:lineRule="auto"/>
                              <w:ind w:left="426"/>
                              <w:outlineLvl w:val="3"/>
                              <w:rPr>
                                <w:rFonts w:eastAsiaTheme="majorEastAsia" w:cstheme="majorBidi"/>
                                <w:bCs/>
                                <w:iCs/>
                                <w:sz w:val="22"/>
                                <w:szCs w:val="24"/>
                              </w:rPr>
                            </w:pPr>
                            <w:r w:rsidRPr="00960A1A">
                              <w:rPr>
                                <w:rFonts w:eastAsiaTheme="majorEastAsia" w:cstheme="majorBidi"/>
                                <w:bCs/>
                                <w:iCs/>
                                <w:sz w:val="22"/>
                                <w:szCs w:val="24"/>
                              </w:rPr>
                              <w:t xml:space="preserve">The content of the PNA including demographics, localities and background information was approved by the steering group. In looking at the health needs of the local population, the local Joint Strategic Needs Assessments (JSNAs), 12 district and borough profiles and other </w:t>
                            </w:r>
                            <w:r>
                              <w:rPr>
                                <w:rFonts w:eastAsiaTheme="majorEastAsia" w:cstheme="majorBidi"/>
                                <w:bCs/>
                                <w:iCs/>
                                <w:sz w:val="22"/>
                                <w:szCs w:val="24"/>
                              </w:rPr>
                              <w:t xml:space="preserve">local </w:t>
                            </w:r>
                            <w:r w:rsidRPr="00960A1A">
                              <w:rPr>
                                <w:rFonts w:eastAsiaTheme="majorEastAsia" w:cstheme="majorBidi"/>
                                <w:bCs/>
                                <w:iCs/>
                                <w:sz w:val="22"/>
                                <w:szCs w:val="24"/>
                              </w:rPr>
                              <w:t>health data were considered.</w:t>
                            </w:r>
                          </w:p>
                          <w:p w14:paraId="4CD2A0A3" w14:textId="77777777" w:rsidR="00AF0E7C" w:rsidRPr="00960A1A" w:rsidRDefault="00AF0E7C" w:rsidP="00AF0E7C">
                            <w:pPr>
                              <w:keepLines/>
                              <w:numPr>
                                <w:ilvl w:val="3"/>
                                <w:numId w:val="0"/>
                              </w:numPr>
                              <w:spacing w:before="80" w:line="276" w:lineRule="auto"/>
                              <w:ind w:left="142" w:hanging="142"/>
                              <w:outlineLvl w:val="3"/>
                              <w:rPr>
                                <w:rFonts w:eastAsiaTheme="majorEastAsia" w:cstheme="majorBidi"/>
                                <w:bCs/>
                                <w:iCs/>
                                <w:sz w:val="22"/>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234269" id="_x0000_s1028" style="position:absolute;left:0;text-align:left;margin-left:181.7pt;margin-top:457.3pt;width:89.5pt;height:433.5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" o:allowincell="f" fillcolor="window" strokecolor="#4472c4" strokeweight="1pt">
                <v:stroke joinstyle="miter"/>
                <v:textbox>
                  <w:txbxContent>
                    <w:p w14:paraId="0470883D" w14:textId="77777777" w:rsidR="00AF0E7C" w:rsidRPr="00960A1A" w:rsidRDefault="00AF0E7C" w:rsidP="00AF0E7C">
                      <w:pPr>
                        <w:keepLines/>
                        <w:numPr>
                          <w:ilvl w:val="3"/>
                          <w:numId w:val="0"/>
                        </w:numPr>
                        <w:tabs>
                          <w:tab w:val="left" w:pos="1729"/>
                        </w:tabs>
                        <w:spacing w:before="80" w:line="276" w:lineRule="auto"/>
                        <w:ind w:left="426"/>
                        <w:outlineLvl w:val="3"/>
                        <w:rPr>
                          <w:rFonts w:eastAsiaTheme="majorEastAsia" w:cstheme="majorBidi"/>
                          <w:bCs/>
                          <w:iCs/>
                          <w:sz w:val="22"/>
                          <w:szCs w:val="24"/>
                        </w:rPr>
                      </w:pPr>
                      <w:r w:rsidRPr="00960A1A">
                        <w:rPr>
                          <w:rFonts w:eastAsiaTheme="majorEastAsia" w:cstheme="majorBidi"/>
                          <w:bCs/>
                          <w:iCs/>
                          <w:sz w:val="22"/>
                          <w:szCs w:val="24"/>
                        </w:rPr>
                        <w:t xml:space="preserve">The content of the PNA including demographics, localities and background information was approved by the steering group. In looking at the health needs of the local population, the local Joint Strategic Needs Assessments (JSNAs), 12 district and borough profiles and other </w:t>
                      </w:r>
                      <w:r>
                        <w:rPr>
                          <w:rFonts w:eastAsiaTheme="majorEastAsia" w:cstheme="majorBidi"/>
                          <w:bCs/>
                          <w:iCs/>
                          <w:sz w:val="22"/>
                          <w:szCs w:val="24"/>
                        </w:rPr>
                        <w:t xml:space="preserve">local </w:t>
                      </w:r>
                      <w:r w:rsidRPr="00960A1A">
                        <w:rPr>
                          <w:rFonts w:eastAsiaTheme="majorEastAsia" w:cstheme="majorBidi"/>
                          <w:bCs/>
                          <w:iCs/>
                          <w:sz w:val="22"/>
                          <w:szCs w:val="24"/>
                        </w:rPr>
                        <w:t>health data were considered.</w:t>
                      </w:r>
                    </w:p>
                    <w:p w14:paraId="4CD2A0A3" w14:textId="77777777" w:rsidR="00AF0E7C" w:rsidRPr="00960A1A" w:rsidRDefault="00AF0E7C" w:rsidP="00AF0E7C">
                      <w:pPr>
                        <w:keepLines/>
                        <w:numPr>
                          <w:ilvl w:val="3"/>
                          <w:numId w:val="0"/>
                        </w:numPr>
                        <w:spacing w:before="80" w:line="276" w:lineRule="auto"/>
                        <w:ind w:left="142" w:hanging="142"/>
                        <w:outlineLvl w:val="3"/>
                        <w:rPr>
                          <w:rFonts w:eastAsiaTheme="majorEastAsia" w:cstheme="majorBidi"/>
                          <w:bCs/>
                          <w:iCs/>
                          <w:sz w:val="22"/>
                          <w:szCs w:val="24"/>
                        </w:rPr>
                      </w:pPr>
                    </w:p>
                  </w:txbxContent>
                </v:textbox>
                <w10:wrap type="square" anchorx="margin" anchory="margin"/>
              </v:roundrect>
            </w:pict>
          </mc:Fallback>
        </mc:AlternateContent>
      </w:r>
      <w:r w:rsidRPr="003133AF">
        <w:rPr>
          <w:rFonts w:eastAsiaTheme="majorEastAsia" w:cstheme="majorBidi"/>
          <w:bCs/>
          <w:iCs/>
          <w:noProof/>
          <w:sz w:val="22"/>
          <w:szCs w:val="24"/>
        </w:rPr>
        <mc:AlternateContent>
          <mc:Choice Requires="wps">
            <w:drawing>
              <wp:anchor distT="0" distB="0" distL="114300" distR="114300" simplePos="0" relativeHeight="251693056" behindDoc="0" locked="0" layoutInCell="1" allowOverlap="1" wp14:anchorId="4165E51A" wp14:editId="6C48F966">
                <wp:simplePos x="0" y="0"/>
                <wp:positionH relativeFrom="column">
                  <wp:posOffset>2168484</wp:posOffset>
                </wp:positionH>
                <wp:positionV relativeFrom="paragraph">
                  <wp:posOffset>4129669</wp:posOffset>
                </wp:positionV>
                <wp:extent cx="1275080" cy="1448790"/>
                <wp:effectExtent l="19050" t="0" r="39370" b="37465"/>
                <wp:wrapNone/>
                <wp:docPr id="3" name="Arrow: Down 3"/>
                <wp:cNvGraphicFramePr/>
                <a:graphic xmlns:a="http://schemas.openxmlformats.org/drawingml/2006/main">
                  <a:graphicData uri="http://schemas.microsoft.com/office/word/2010/wordprocessingShape">
                    <wps:wsp>
                      <wps:cNvSpPr/>
                      <wps:spPr>
                        <a:xfrm>
                          <a:off x="0" y="0"/>
                          <a:ext cx="1275080" cy="1448790"/>
                        </a:xfrm>
                        <a:prstGeom prst="downArrow">
                          <a:avLst/>
                        </a:prstGeom>
                        <a:solidFill>
                          <a:srgbClr val="FFC000">
                            <a:lumMod val="20000"/>
                            <a:lumOff val="80000"/>
                          </a:srgbClr>
                        </a:solidFill>
                        <a:ln w="12700" cap="flat" cmpd="sng" algn="ctr">
                          <a:solidFill>
                            <a:srgbClr val="4472C4">
                              <a:shade val="50000"/>
                            </a:srgbClr>
                          </a:solidFill>
                          <a:prstDash val="solid"/>
                          <a:miter lim="800000"/>
                        </a:ln>
                        <a:effectLst/>
                      </wps:spPr>
                      <wps:txbx>
                        <w:txbxContent>
                          <w:p w14:paraId="6834EEE2" w14:textId="77777777" w:rsidR="003133AF" w:rsidRDefault="003133AF" w:rsidP="003133AF">
                            <w:pPr>
                              <w:jc w:val="center"/>
                            </w:pPr>
                          </w:p>
                          <w:p w14:paraId="51BD4505" w14:textId="77777777" w:rsidR="003133AF" w:rsidRDefault="003133AF" w:rsidP="003133AF">
                            <w:pPr>
                              <w:jc w:val="center"/>
                            </w:pPr>
                          </w:p>
                          <w:p w14:paraId="650DA063" w14:textId="77777777" w:rsidR="003133AF" w:rsidRDefault="003133AF" w:rsidP="003133AF">
                            <w:pPr>
                              <w:jc w:val="center"/>
                            </w:pPr>
                          </w:p>
                          <w:p w14:paraId="56CEF26B" w14:textId="77777777" w:rsidR="003133AF" w:rsidRPr="00F91022" w:rsidRDefault="003133AF" w:rsidP="003133AF">
                            <w:pPr>
                              <w:tabs>
                                <w:tab w:val="left" w:pos="567"/>
                              </w:tabs>
                              <w:jc w:val="center"/>
                              <w:rPr>
                                <w:b/>
                                <w:bCs/>
                                <w:color w:val="FFFFFF" w:themeColor="background1"/>
                              </w:rPr>
                            </w:pPr>
                            <w:r w:rsidRPr="00F91022">
                              <w:rPr>
                                <w:b/>
                                <w:bCs/>
                              </w:rPr>
                              <w:t>Stage</w:t>
                            </w:r>
                            <w:r w:rsidRPr="00F91022">
                              <w:rPr>
                                <w:b/>
                                <w:bCs/>
                                <w:color w:val="FFFFFF" w:themeColor="background1"/>
                              </w:rPr>
                              <w:t xml:space="preserve"> </w:t>
                            </w:r>
                            <w:r w:rsidRPr="00F91022">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E51A" id="Arrow: Down 3" o:spid="_x0000_s1029" type="#_x0000_t67" style="position:absolute;left:0;text-align:left;margin-left:170.75pt;margin-top:325.15pt;width:100.4pt;height:11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" adj="12095" fillcolor="#fff2cc" strokecolor="#2f528f" strokeweight="1pt">
                <v:textbox>
                  <w:txbxContent>
                    <w:p w14:paraId="6834EEE2" w14:textId="77777777" w:rsidR="003133AF" w:rsidRDefault="003133AF" w:rsidP="003133AF">
                      <w:pPr>
                        <w:jc w:val="center"/>
                      </w:pPr>
                    </w:p>
                    <w:p w14:paraId="51BD4505" w14:textId="77777777" w:rsidR="003133AF" w:rsidRDefault="003133AF" w:rsidP="003133AF">
                      <w:pPr>
                        <w:jc w:val="center"/>
                      </w:pPr>
                    </w:p>
                    <w:p w14:paraId="650DA063" w14:textId="77777777" w:rsidR="003133AF" w:rsidRDefault="003133AF" w:rsidP="003133AF">
                      <w:pPr>
                        <w:jc w:val="center"/>
                      </w:pPr>
                    </w:p>
                    <w:p w14:paraId="56CEF26B" w14:textId="77777777" w:rsidR="003133AF" w:rsidRPr="00F91022" w:rsidRDefault="003133AF" w:rsidP="003133AF">
                      <w:pPr>
                        <w:tabs>
                          <w:tab w:val="left" w:pos="567"/>
                        </w:tabs>
                        <w:jc w:val="center"/>
                        <w:rPr>
                          <w:b/>
                          <w:bCs/>
                          <w:color w:val="FFFFFF" w:themeColor="background1"/>
                        </w:rPr>
                      </w:pPr>
                      <w:r w:rsidRPr="00F91022">
                        <w:rPr>
                          <w:b/>
                          <w:bCs/>
                        </w:rPr>
                        <w:t>Stage</w:t>
                      </w:r>
                      <w:r w:rsidRPr="00F91022">
                        <w:rPr>
                          <w:b/>
                          <w:bCs/>
                          <w:color w:val="FFFFFF" w:themeColor="background1"/>
                        </w:rPr>
                        <w:t xml:space="preserve"> </w:t>
                      </w:r>
                      <w:r w:rsidRPr="00F91022">
                        <w:rPr>
                          <w:b/>
                          <w:bCs/>
                        </w:rPr>
                        <w:t>2</w:t>
                      </w:r>
                    </w:p>
                  </w:txbxContent>
                </v:textbox>
              </v:shape>
            </w:pict>
          </mc:Fallback>
        </mc:AlternateContent>
      </w:r>
    </w:p>
    <w:p w14:paraId="185EC425" w14:textId="14D535AA" w:rsidR="003133AF" w:rsidRDefault="003133AF" w:rsidP="00960A1A">
      <w:pPr>
        <w:keepLines/>
        <w:tabs>
          <w:tab w:val="left" w:pos="1729"/>
        </w:tabs>
        <w:spacing w:before="80" w:line="276" w:lineRule="auto"/>
        <w:ind w:left="1008"/>
        <w:outlineLvl w:val="3"/>
        <w:rPr>
          <w:rFonts w:eastAsiaTheme="majorEastAsia" w:cstheme="majorBidi"/>
          <w:bCs/>
          <w:iCs/>
          <w:sz w:val="22"/>
          <w:szCs w:val="24"/>
        </w:rPr>
      </w:pPr>
    </w:p>
    <w:p w14:paraId="053B4A1A" w14:textId="7036BF73" w:rsidR="003133AF" w:rsidRDefault="003133AF" w:rsidP="00960A1A">
      <w:pPr>
        <w:keepLines/>
        <w:tabs>
          <w:tab w:val="left" w:pos="1729"/>
        </w:tabs>
        <w:spacing w:before="80" w:line="276" w:lineRule="auto"/>
        <w:ind w:left="1008"/>
        <w:outlineLvl w:val="3"/>
        <w:rPr>
          <w:rFonts w:eastAsiaTheme="majorEastAsia" w:cstheme="majorBidi"/>
          <w:bCs/>
          <w:iCs/>
          <w:sz w:val="22"/>
          <w:szCs w:val="24"/>
        </w:rPr>
      </w:pPr>
    </w:p>
    <w:p w14:paraId="0FE7A57D" w14:textId="1C99C726" w:rsidR="00555733" w:rsidRDefault="00555733" w:rsidP="00960A1A">
      <w:pPr>
        <w:keepLines/>
        <w:tabs>
          <w:tab w:val="left" w:pos="1729"/>
        </w:tabs>
        <w:spacing w:before="80" w:line="276" w:lineRule="auto"/>
        <w:ind w:left="1008"/>
        <w:outlineLvl w:val="3"/>
        <w:rPr>
          <w:rFonts w:eastAsiaTheme="majorEastAsia" w:cstheme="majorBidi"/>
          <w:bCs/>
          <w:iCs/>
          <w:sz w:val="22"/>
          <w:szCs w:val="24"/>
        </w:rPr>
      </w:pPr>
    </w:p>
    <w:p w14:paraId="0F23A6C2" w14:textId="64228806" w:rsidR="00AA60D8" w:rsidRDefault="00AA60D8" w:rsidP="00960A1A">
      <w:pPr>
        <w:keepLines/>
        <w:tabs>
          <w:tab w:val="left" w:pos="1729"/>
        </w:tabs>
        <w:spacing w:before="80" w:line="276" w:lineRule="auto"/>
        <w:ind w:left="1008"/>
        <w:outlineLvl w:val="3"/>
        <w:rPr>
          <w:rFonts w:eastAsiaTheme="majorEastAsia" w:cstheme="majorBidi"/>
          <w:bCs/>
          <w:iCs/>
          <w:sz w:val="22"/>
          <w:szCs w:val="24"/>
        </w:rPr>
      </w:pPr>
    </w:p>
    <w:p w14:paraId="3A4CD324" w14:textId="03AE4B57" w:rsidR="00AA60D8" w:rsidRDefault="00AA60D8" w:rsidP="00960A1A">
      <w:pPr>
        <w:keepLines/>
        <w:tabs>
          <w:tab w:val="left" w:pos="1729"/>
        </w:tabs>
        <w:spacing w:before="80" w:line="276" w:lineRule="auto"/>
        <w:ind w:left="1008"/>
        <w:outlineLvl w:val="3"/>
        <w:rPr>
          <w:rFonts w:eastAsiaTheme="majorEastAsia" w:cstheme="majorBidi"/>
          <w:bCs/>
          <w:iCs/>
          <w:sz w:val="22"/>
          <w:szCs w:val="24"/>
        </w:rPr>
      </w:pPr>
    </w:p>
    <w:p w14:paraId="363D5115" w14:textId="0AEDECD9" w:rsidR="00555733" w:rsidRDefault="00B161EA" w:rsidP="008F13E9">
      <w:pPr>
        <w:keepLines/>
        <w:tabs>
          <w:tab w:val="left" w:pos="1729"/>
        </w:tabs>
        <w:spacing w:before="80" w:line="276" w:lineRule="auto"/>
        <w:ind w:left="1008"/>
        <w:outlineLvl w:val="3"/>
        <w:rPr>
          <w:rFonts w:eastAsiaTheme="majorEastAsia" w:cstheme="majorBidi"/>
          <w:bCs/>
          <w:iCs/>
          <w:sz w:val="22"/>
          <w:szCs w:val="24"/>
        </w:rPr>
      </w:pPr>
      <w:r w:rsidRPr="00AF0E7C">
        <w:rPr>
          <w:rFonts w:eastAsiaTheme="majorEastAsia" w:cstheme="majorBidi"/>
          <w:bCs/>
          <w:iCs/>
          <w:noProof/>
          <w:sz w:val="22"/>
          <w:szCs w:val="24"/>
        </w:rPr>
        <w:lastRenderedPageBreak/>
        <mc:AlternateContent>
          <mc:Choice Requires="wps">
            <w:drawing>
              <wp:anchor distT="0" distB="0" distL="114300" distR="114300" simplePos="0" relativeHeight="251667456" behindDoc="0" locked="0" layoutInCell="1" allowOverlap="1" wp14:anchorId="4779598D" wp14:editId="37F2DBA1">
                <wp:simplePos x="0" y="0"/>
                <wp:positionH relativeFrom="column">
                  <wp:posOffset>2358489</wp:posOffset>
                </wp:positionH>
                <wp:positionV relativeFrom="paragraph">
                  <wp:posOffset>-368135</wp:posOffset>
                </wp:positionV>
                <wp:extent cx="1346200" cy="1565539"/>
                <wp:effectExtent l="19050" t="0" r="44450" b="34925"/>
                <wp:wrapNone/>
                <wp:docPr id="5" name="Arrow: Down 5"/>
                <wp:cNvGraphicFramePr/>
                <a:graphic xmlns:a="http://schemas.openxmlformats.org/drawingml/2006/main">
                  <a:graphicData uri="http://schemas.microsoft.com/office/word/2010/wordprocessingShape">
                    <wps:wsp>
                      <wps:cNvSpPr/>
                      <wps:spPr>
                        <a:xfrm>
                          <a:off x="0" y="0"/>
                          <a:ext cx="1346200" cy="1565539"/>
                        </a:xfrm>
                        <a:prstGeom prst="downArrow">
                          <a:avLst/>
                        </a:prstGeom>
                        <a:solidFill>
                          <a:schemeClr val="accent1">
                            <a:lumMod val="40000"/>
                            <a:lumOff val="60000"/>
                          </a:schemeClr>
                        </a:solidFill>
                        <a:ln w="12700" cap="flat" cmpd="sng" algn="ctr">
                          <a:solidFill>
                            <a:srgbClr val="4472C4">
                              <a:shade val="50000"/>
                            </a:srgbClr>
                          </a:solidFill>
                          <a:prstDash val="solid"/>
                          <a:miter lim="800000"/>
                        </a:ln>
                        <a:effectLst/>
                      </wps:spPr>
                      <wps:txbx>
                        <w:txbxContent>
                          <w:p w14:paraId="4A3BF6CA" w14:textId="77777777" w:rsidR="00AF0E7C" w:rsidRDefault="00AF0E7C" w:rsidP="00AF0E7C">
                            <w:pPr>
                              <w:jc w:val="center"/>
                            </w:pPr>
                          </w:p>
                          <w:p w14:paraId="79778131" w14:textId="138DF64B" w:rsidR="00AF0E7C" w:rsidRDefault="00AF0E7C" w:rsidP="00AF0E7C">
                            <w:pPr>
                              <w:jc w:val="center"/>
                            </w:pPr>
                          </w:p>
                          <w:p w14:paraId="482E45E1" w14:textId="77777777" w:rsidR="00F91022" w:rsidRDefault="00F91022" w:rsidP="00AF0E7C">
                            <w:pPr>
                              <w:jc w:val="center"/>
                            </w:pPr>
                          </w:p>
                          <w:p w14:paraId="78A41E85" w14:textId="1846218F" w:rsidR="00AF0E7C" w:rsidRPr="00F91022" w:rsidRDefault="00AF0E7C" w:rsidP="00AF0E7C">
                            <w:pPr>
                              <w:jc w:val="center"/>
                              <w:rPr>
                                <w:b/>
                                <w:bCs/>
                                <w:color w:val="000000" w:themeColor="text1"/>
                              </w:rPr>
                            </w:pPr>
                            <w:r w:rsidRPr="00F91022">
                              <w:rPr>
                                <w:b/>
                                <w:bCs/>
                                <w:color w:val="000000" w:themeColor="text1"/>
                              </w:rPr>
                              <w:t>Stage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9598D" id="Arrow: Down 5" o:spid="_x0000_s1030" type="#_x0000_t67" style="position:absolute;left:0;text-align:left;margin-left:185.7pt;margin-top:-29pt;width:106pt;height:1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" adj="12313" fillcolor="#b4c6e7 [1300]" strokecolor="#2f528f" strokeweight="1pt">
                <v:textbox>
                  <w:txbxContent>
                    <w:p w14:paraId="4A3BF6CA" w14:textId="77777777" w:rsidR="00AF0E7C" w:rsidRDefault="00AF0E7C" w:rsidP="00AF0E7C">
                      <w:pPr>
                        <w:jc w:val="center"/>
                      </w:pPr>
                    </w:p>
                    <w:p w14:paraId="79778131" w14:textId="138DF64B" w:rsidR="00AF0E7C" w:rsidRDefault="00AF0E7C" w:rsidP="00AF0E7C">
                      <w:pPr>
                        <w:jc w:val="center"/>
                      </w:pPr>
                    </w:p>
                    <w:p w14:paraId="482E45E1" w14:textId="77777777" w:rsidR="00F91022" w:rsidRDefault="00F91022" w:rsidP="00AF0E7C">
                      <w:pPr>
                        <w:jc w:val="center"/>
                      </w:pPr>
                    </w:p>
                    <w:p w14:paraId="78A41E85" w14:textId="1846218F" w:rsidR="00AF0E7C" w:rsidRPr="00F91022" w:rsidRDefault="00AF0E7C" w:rsidP="00AF0E7C">
                      <w:pPr>
                        <w:jc w:val="center"/>
                        <w:rPr>
                          <w:b/>
                          <w:bCs/>
                          <w:color w:val="000000" w:themeColor="text1"/>
                        </w:rPr>
                      </w:pPr>
                      <w:r w:rsidRPr="00F91022">
                        <w:rPr>
                          <w:b/>
                          <w:bCs/>
                          <w:color w:val="000000" w:themeColor="text1"/>
                        </w:rPr>
                        <w:t>Stage 3</w:t>
                      </w:r>
                    </w:p>
                  </w:txbxContent>
                </v:textbox>
              </v:shape>
            </w:pict>
          </mc:Fallback>
        </mc:AlternateContent>
      </w:r>
      <w:r w:rsidRPr="00AF0E7C">
        <w:rPr>
          <w:rFonts w:eastAsiaTheme="majorEastAsia" w:cstheme="majorBidi"/>
          <w:bCs/>
          <w:iCs/>
          <w:noProof/>
          <w:sz w:val="22"/>
          <w:szCs w:val="24"/>
        </w:rPr>
        <mc:AlternateContent>
          <mc:Choice Requires="wps">
            <w:drawing>
              <wp:anchor distT="91440" distB="91440" distL="137160" distR="137160" simplePos="0" relativeHeight="251665408" behindDoc="0" locked="0" layoutInCell="0" allowOverlap="1" wp14:anchorId="4E1C4207" wp14:editId="3B555851">
                <wp:simplePos x="0" y="0"/>
                <wp:positionH relativeFrom="margin">
                  <wp:posOffset>2243455</wp:posOffset>
                </wp:positionH>
                <wp:positionV relativeFrom="margin">
                  <wp:posOffset>-663575</wp:posOffset>
                </wp:positionV>
                <wp:extent cx="1772285" cy="5505450"/>
                <wp:effectExtent l="318" t="0" r="18732" b="18733"/>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72285" cy="5505450"/>
                        </a:xfrm>
                        <a:prstGeom prst="roundRect">
                          <a:avLst>
                            <a:gd name="adj" fmla="val 13032"/>
                          </a:avLst>
                        </a:prstGeom>
                        <a:solidFill>
                          <a:sysClr val="window" lastClr="FFFFFF"/>
                        </a:solidFill>
                        <a:ln w="12700" cap="flat" cmpd="sng" algn="ctr">
                          <a:solidFill>
                            <a:srgbClr val="4472C4"/>
                          </a:solidFill>
                          <a:prstDash val="solid"/>
                          <a:miter lim="800000"/>
                        </a:ln>
                        <a:effectLst/>
                      </wps:spPr>
                      <wps:txbx>
                        <w:txbxContent>
                          <w:p w14:paraId="779ABB09" w14:textId="77777777" w:rsidR="00AF0E7C" w:rsidRPr="00960A1A" w:rsidRDefault="00AF0E7C" w:rsidP="00C114A3">
                            <w:pPr>
                              <w:keepLines/>
                              <w:numPr>
                                <w:ilvl w:val="3"/>
                                <w:numId w:val="0"/>
                              </w:numPr>
                              <w:tabs>
                                <w:tab w:val="left" w:pos="1729"/>
                              </w:tabs>
                              <w:spacing w:before="80" w:line="276" w:lineRule="auto"/>
                              <w:ind w:left="426"/>
                              <w:outlineLvl w:val="3"/>
                              <w:rPr>
                                <w:rFonts w:eastAsiaTheme="majorEastAsia" w:cstheme="majorBidi"/>
                                <w:bCs/>
                                <w:iCs/>
                                <w:sz w:val="22"/>
                                <w:szCs w:val="24"/>
                              </w:rPr>
                            </w:pPr>
                            <w:r w:rsidRPr="00960A1A">
                              <w:rPr>
                                <w:rFonts w:eastAsiaTheme="majorEastAsia" w:cstheme="majorBidi"/>
                                <w:bCs/>
                                <w:iCs/>
                                <w:sz w:val="22"/>
                                <w:szCs w:val="24"/>
                              </w:rPr>
                              <w:t xml:space="preserve">The contractor and resident/patient surveys were approved by the steering group. A contractor survey was undertaken from </w:t>
                            </w:r>
                            <w:r>
                              <w:rPr>
                                <w:rFonts w:eastAsiaTheme="majorEastAsia" w:cstheme="majorBidi"/>
                                <w:bCs/>
                                <w:iCs/>
                                <w:sz w:val="22"/>
                                <w:szCs w:val="24"/>
                              </w:rPr>
                              <w:t>December 2021 to January 2022</w:t>
                            </w:r>
                            <w:r w:rsidRPr="00960A1A">
                              <w:rPr>
                                <w:rFonts w:eastAsiaTheme="majorEastAsia" w:cstheme="majorBidi"/>
                                <w:bCs/>
                                <w:iCs/>
                                <w:sz w:val="22"/>
                                <w:szCs w:val="24"/>
                              </w:rPr>
                              <w:t xml:space="preserve">. A resident survey was undertaken in </w:t>
                            </w:r>
                            <w:r>
                              <w:rPr>
                                <w:rFonts w:eastAsiaTheme="majorEastAsia" w:cstheme="majorBidi"/>
                                <w:bCs/>
                                <w:iCs/>
                                <w:sz w:val="22"/>
                                <w:szCs w:val="24"/>
                              </w:rPr>
                              <w:t>December 2021 and January 2022</w:t>
                            </w:r>
                            <w:r w:rsidRPr="00960A1A">
                              <w:rPr>
                                <w:rFonts w:eastAsiaTheme="majorEastAsia" w:cstheme="majorBidi"/>
                                <w:bCs/>
                                <w:iCs/>
                                <w:sz w:val="22"/>
                                <w:szCs w:val="24"/>
                              </w:rPr>
                              <w:t xml:space="preserve"> of the views of Essex residents on the current pharmaceutical services provision.  Once completed the results of both surveys were analysed by ECC’s </w:t>
                            </w:r>
                            <w:r>
                              <w:rPr>
                                <w:rFonts w:eastAsiaTheme="majorEastAsia" w:cstheme="majorBidi"/>
                                <w:bCs/>
                                <w:iCs/>
                                <w:sz w:val="22"/>
                                <w:szCs w:val="24"/>
                              </w:rPr>
                              <w:t xml:space="preserve">Public Health </w:t>
                            </w:r>
                            <w:r w:rsidRPr="00960A1A">
                              <w:rPr>
                                <w:rFonts w:eastAsiaTheme="majorEastAsia" w:cstheme="majorBidi"/>
                                <w:bCs/>
                                <w:iCs/>
                                <w:sz w:val="22"/>
                                <w:szCs w:val="24"/>
                              </w:rPr>
                              <w:t>team. The contractor survey results were validated against data from NHS choices and NHS England.</w:t>
                            </w:r>
                          </w:p>
                          <w:p w14:paraId="0DD526CA" w14:textId="1A746F04" w:rsidR="00AF0E7C" w:rsidRPr="00960A1A" w:rsidRDefault="00AF0E7C" w:rsidP="00AF0E7C">
                            <w:pPr>
                              <w:keepLines/>
                              <w:numPr>
                                <w:ilvl w:val="3"/>
                                <w:numId w:val="0"/>
                              </w:numPr>
                              <w:spacing w:before="80" w:line="276" w:lineRule="auto"/>
                              <w:ind w:left="142" w:hanging="142"/>
                              <w:outlineLvl w:val="3"/>
                              <w:rPr>
                                <w:rFonts w:eastAsiaTheme="majorEastAsia" w:cstheme="majorBidi"/>
                                <w:bCs/>
                                <w:iCs/>
                                <w:sz w:val="22"/>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1C4207" id="_x0000_s1031" style="position:absolute;left:0;text-align:left;margin-left:176.65pt;margin-top:-52.25pt;width:139.55pt;height:433.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" o:allowincell="f" fillcolor="window" strokecolor="#4472c4" strokeweight="1pt">
                <v:stroke joinstyle="miter"/>
                <v:textbox>
                  <w:txbxContent>
                    <w:p w14:paraId="779ABB09" w14:textId="77777777" w:rsidR="00AF0E7C" w:rsidRPr="00960A1A" w:rsidRDefault="00AF0E7C" w:rsidP="00C114A3">
                      <w:pPr>
                        <w:keepLines/>
                        <w:numPr>
                          <w:ilvl w:val="3"/>
                          <w:numId w:val="0"/>
                        </w:numPr>
                        <w:tabs>
                          <w:tab w:val="left" w:pos="1729"/>
                        </w:tabs>
                        <w:spacing w:before="80" w:line="276" w:lineRule="auto"/>
                        <w:ind w:left="426"/>
                        <w:outlineLvl w:val="3"/>
                        <w:rPr>
                          <w:rFonts w:eastAsiaTheme="majorEastAsia" w:cstheme="majorBidi"/>
                          <w:bCs/>
                          <w:iCs/>
                          <w:sz w:val="22"/>
                          <w:szCs w:val="24"/>
                        </w:rPr>
                      </w:pPr>
                      <w:r w:rsidRPr="00960A1A">
                        <w:rPr>
                          <w:rFonts w:eastAsiaTheme="majorEastAsia" w:cstheme="majorBidi"/>
                          <w:bCs/>
                          <w:iCs/>
                          <w:sz w:val="22"/>
                          <w:szCs w:val="24"/>
                        </w:rPr>
                        <w:t xml:space="preserve">The contractor and resident/patient surveys were approved by the steering group. A contractor survey was undertaken from </w:t>
                      </w:r>
                      <w:r>
                        <w:rPr>
                          <w:rFonts w:eastAsiaTheme="majorEastAsia" w:cstheme="majorBidi"/>
                          <w:bCs/>
                          <w:iCs/>
                          <w:sz w:val="22"/>
                          <w:szCs w:val="24"/>
                        </w:rPr>
                        <w:t>December 2021 to January 2022</w:t>
                      </w:r>
                      <w:r w:rsidRPr="00960A1A">
                        <w:rPr>
                          <w:rFonts w:eastAsiaTheme="majorEastAsia" w:cstheme="majorBidi"/>
                          <w:bCs/>
                          <w:iCs/>
                          <w:sz w:val="22"/>
                          <w:szCs w:val="24"/>
                        </w:rPr>
                        <w:t xml:space="preserve">. A resident survey was undertaken in </w:t>
                      </w:r>
                      <w:r>
                        <w:rPr>
                          <w:rFonts w:eastAsiaTheme="majorEastAsia" w:cstheme="majorBidi"/>
                          <w:bCs/>
                          <w:iCs/>
                          <w:sz w:val="22"/>
                          <w:szCs w:val="24"/>
                        </w:rPr>
                        <w:t>December 2021 and January 2022</w:t>
                      </w:r>
                      <w:r w:rsidRPr="00960A1A">
                        <w:rPr>
                          <w:rFonts w:eastAsiaTheme="majorEastAsia" w:cstheme="majorBidi"/>
                          <w:bCs/>
                          <w:iCs/>
                          <w:sz w:val="22"/>
                          <w:szCs w:val="24"/>
                        </w:rPr>
                        <w:t xml:space="preserve"> of the views of Essex residents on the current pharmaceutical services provision.  Once completed the results of both surveys were analysed by ECC’s </w:t>
                      </w:r>
                      <w:r>
                        <w:rPr>
                          <w:rFonts w:eastAsiaTheme="majorEastAsia" w:cstheme="majorBidi"/>
                          <w:bCs/>
                          <w:iCs/>
                          <w:sz w:val="22"/>
                          <w:szCs w:val="24"/>
                        </w:rPr>
                        <w:t xml:space="preserve">Public Health </w:t>
                      </w:r>
                      <w:r w:rsidRPr="00960A1A">
                        <w:rPr>
                          <w:rFonts w:eastAsiaTheme="majorEastAsia" w:cstheme="majorBidi"/>
                          <w:bCs/>
                          <w:iCs/>
                          <w:sz w:val="22"/>
                          <w:szCs w:val="24"/>
                        </w:rPr>
                        <w:t>team. The contractor survey results were validated against data from NHS choices and NHS England.</w:t>
                      </w:r>
                    </w:p>
                    <w:p w14:paraId="0DD526CA" w14:textId="1A746F04" w:rsidR="00AF0E7C" w:rsidRPr="00960A1A" w:rsidRDefault="00AF0E7C" w:rsidP="00AF0E7C">
                      <w:pPr>
                        <w:keepLines/>
                        <w:numPr>
                          <w:ilvl w:val="3"/>
                          <w:numId w:val="0"/>
                        </w:numPr>
                        <w:spacing w:before="80" w:line="276" w:lineRule="auto"/>
                        <w:ind w:left="142" w:hanging="142"/>
                        <w:outlineLvl w:val="3"/>
                        <w:rPr>
                          <w:rFonts w:eastAsiaTheme="majorEastAsia" w:cstheme="majorBidi"/>
                          <w:bCs/>
                          <w:iCs/>
                          <w:sz w:val="22"/>
                          <w:szCs w:val="24"/>
                        </w:rPr>
                      </w:pPr>
                    </w:p>
                  </w:txbxContent>
                </v:textbox>
                <w10:wrap type="square" anchorx="margin" anchory="margin"/>
              </v:roundrect>
            </w:pict>
          </mc:Fallback>
        </mc:AlternateContent>
      </w:r>
    </w:p>
    <w:p w14:paraId="22AE3554" w14:textId="3385A304" w:rsidR="005043B6" w:rsidRDefault="005043B6" w:rsidP="00960A1A">
      <w:pPr>
        <w:keepLines/>
        <w:tabs>
          <w:tab w:val="left" w:pos="1729"/>
        </w:tabs>
        <w:spacing w:before="80" w:line="276" w:lineRule="auto"/>
        <w:ind w:left="1008"/>
        <w:outlineLvl w:val="3"/>
        <w:rPr>
          <w:rFonts w:eastAsiaTheme="majorEastAsia" w:cstheme="majorBidi"/>
          <w:bCs/>
          <w:iCs/>
          <w:sz w:val="22"/>
          <w:szCs w:val="24"/>
        </w:rPr>
      </w:pPr>
    </w:p>
    <w:p w14:paraId="176BC096" w14:textId="35B70B04" w:rsidR="005043B6" w:rsidRDefault="005043B6" w:rsidP="00960A1A">
      <w:pPr>
        <w:keepLines/>
        <w:tabs>
          <w:tab w:val="left" w:pos="1729"/>
        </w:tabs>
        <w:spacing w:before="80" w:line="276" w:lineRule="auto"/>
        <w:ind w:left="1008"/>
        <w:outlineLvl w:val="3"/>
        <w:rPr>
          <w:rFonts w:eastAsiaTheme="majorEastAsia" w:cstheme="majorBidi"/>
          <w:bCs/>
          <w:iCs/>
          <w:sz w:val="22"/>
          <w:szCs w:val="24"/>
        </w:rPr>
      </w:pPr>
    </w:p>
    <w:p w14:paraId="612087D5" w14:textId="7981B734" w:rsidR="005043B6" w:rsidRDefault="005043B6" w:rsidP="00960A1A">
      <w:pPr>
        <w:keepLines/>
        <w:tabs>
          <w:tab w:val="left" w:pos="1729"/>
        </w:tabs>
        <w:spacing w:before="80" w:line="276" w:lineRule="auto"/>
        <w:ind w:left="1008"/>
        <w:outlineLvl w:val="3"/>
        <w:rPr>
          <w:rFonts w:eastAsiaTheme="majorEastAsia" w:cstheme="majorBidi"/>
          <w:bCs/>
          <w:iCs/>
          <w:sz w:val="22"/>
          <w:szCs w:val="24"/>
        </w:rPr>
      </w:pPr>
    </w:p>
    <w:p w14:paraId="127AA238" w14:textId="5EB85FCD" w:rsidR="00AF0E7C" w:rsidRDefault="00B161EA" w:rsidP="00960A1A">
      <w:pPr>
        <w:keepLines/>
        <w:numPr>
          <w:ilvl w:val="2"/>
          <w:numId w:val="0"/>
        </w:numPr>
        <w:tabs>
          <w:tab w:val="left" w:pos="1009"/>
        </w:tabs>
        <w:spacing w:before="60" w:after="120" w:line="276" w:lineRule="auto"/>
        <w:ind w:left="1571" w:hanging="720"/>
        <w:outlineLvl w:val="2"/>
        <w:rPr>
          <w:rFonts w:eastAsiaTheme="majorEastAsia" w:cstheme="majorBidi"/>
          <w:bCs/>
          <w:sz w:val="22"/>
          <w:szCs w:val="24"/>
          <w:u w:val="single"/>
        </w:rPr>
      </w:pPr>
      <w:r w:rsidRPr="00600531">
        <w:rPr>
          <w:rFonts w:eastAsiaTheme="majorEastAsia" w:cstheme="majorBidi"/>
          <w:bCs/>
          <w:iCs/>
          <w:noProof/>
          <w:sz w:val="22"/>
          <w:szCs w:val="24"/>
        </w:rPr>
        <mc:AlternateContent>
          <mc:Choice Requires="wps">
            <w:drawing>
              <wp:anchor distT="0" distB="0" distL="114300" distR="114300" simplePos="0" relativeHeight="251675648" behindDoc="0" locked="0" layoutInCell="1" allowOverlap="1" wp14:anchorId="2091DBCC" wp14:editId="2E80ADB9">
                <wp:simplePos x="0" y="0"/>
                <wp:positionH relativeFrom="column">
                  <wp:posOffset>2358489</wp:posOffset>
                </wp:positionH>
                <wp:positionV relativeFrom="paragraph">
                  <wp:posOffset>2077291</wp:posOffset>
                </wp:positionV>
                <wp:extent cx="1346200" cy="1471295"/>
                <wp:effectExtent l="19050" t="0" r="44450" b="33655"/>
                <wp:wrapNone/>
                <wp:docPr id="10" name="Arrow: Down 10"/>
                <wp:cNvGraphicFramePr/>
                <a:graphic xmlns:a="http://schemas.openxmlformats.org/drawingml/2006/main">
                  <a:graphicData uri="http://schemas.microsoft.com/office/word/2010/wordprocessingShape">
                    <wps:wsp>
                      <wps:cNvSpPr/>
                      <wps:spPr>
                        <a:xfrm>
                          <a:off x="0" y="0"/>
                          <a:ext cx="1346200" cy="1471295"/>
                        </a:xfrm>
                        <a:prstGeom prst="downArrow">
                          <a:avLst/>
                        </a:prstGeom>
                        <a:solidFill>
                          <a:srgbClr val="F3ABA9"/>
                        </a:solidFill>
                        <a:ln w="12700" cap="flat" cmpd="sng" algn="ctr">
                          <a:solidFill>
                            <a:srgbClr val="4472C4">
                              <a:shade val="50000"/>
                            </a:srgbClr>
                          </a:solidFill>
                          <a:prstDash val="solid"/>
                          <a:miter lim="800000"/>
                        </a:ln>
                        <a:effectLst/>
                      </wps:spPr>
                      <wps:txbx>
                        <w:txbxContent>
                          <w:p w14:paraId="5FEDED22" w14:textId="77777777" w:rsidR="00600531" w:rsidRDefault="00600531" w:rsidP="00600531">
                            <w:pPr>
                              <w:jc w:val="center"/>
                            </w:pPr>
                          </w:p>
                          <w:p w14:paraId="45AF2DF5" w14:textId="77777777" w:rsidR="00600531" w:rsidRDefault="00600531" w:rsidP="00600531">
                            <w:pPr>
                              <w:jc w:val="center"/>
                            </w:pPr>
                          </w:p>
                          <w:p w14:paraId="6C82EC77" w14:textId="77777777" w:rsidR="00600531" w:rsidRDefault="00600531" w:rsidP="00600531">
                            <w:pPr>
                              <w:jc w:val="center"/>
                            </w:pPr>
                          </w:p>
                          <w:p w14:paraId="75B6709C" w14:textId="60C267C4" w:rsidR="00600531" w:rsidRPr="00F91022" w:rsidRDefault="00600531" w:rsidP="00600531">
                            <w:pPr>
                              <w:jc w:val="center"/>
                              <w:rPr>
                                <w:b/>
                                <w:bCs/>
                                <w:color w:val="000000" w:themeColor="text1"/>
                              </w:rPr>
                            </w:pPr>
                            <w:r w:rsidRPr="00F91022">
                              <w:rPr>
                                <w:b/>
                                <w:bCs/>
                                <w:color w:val="000000" w:themeColor="text1"/>
                              </w:rPr>
                              <w:t xml:space="preserve">Stage </w:t>
                            </w:r>
                            <w:r>
                              <w:rPr>
                                <w:b/>
                                <w:bCs/>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1DBCC" id="Arrow: Down 10" o:spid="_x0000_s1032" type="#_x0000_t67" style="position:absolute;left:0;text-align:left;margin-left:185.7pt;margin-top:163.55pt;width:106pt;height:11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" adj="11718" fillcolor="#f3aba9" strokecolor="#2f528f" strokeweight="1pt">
                <v:textbox>
                  <w:txbxContent>
                    <w:p w14:paraId="5FEDED22" w14:textId="77777777" w:rsidR="00600531" w:rsidRDefault="00600531" w:rsidP="00600531">
                      <w:pPr>
                        <w:jc w:val="center"/>
                      </w:pPr>
                    </w:p>
                    <w:p w14:paraId="45AF2DF5" w14:textId="77777777" w:rsidR="00600531" w:rsidRDefault="00600531" w:rsidP="00600531">
                      <w:pPr>
                        <w:jc w:val="center"/>
                      </w:pPr>
                    </w:p>
                    <w:p w14:paraId="6C82EC77" w14:textId="77777777" w:rsidR="00600531" w:rsidRDefault="00600531" w:rsidP="00600531">
                      <w:pPr>
                        <w:jc w:val="center"/>
                      </w:pPr>
                    </w:p>
                    <w:p w14:paraId="75B6709C" w14:textId="60C267C4" w:rsidR="00600531" w:rsidRPr="00F91022" w:rsidRDefault="00600531" w:rsidP="00600531">
                      <w:pPr>
                        <w:jc w:val="center"/>
                        <w:rPr>
                          <w:b/>
                          <w:bCs/>
                          <w:color w:val="000000" w:themeColor="text1"/>
                        </w:rPr>
                      </w:pPr>
                      <w:r w:rsidRPr="00F91022">
                        <w:rPr>
                          <w:b/>
                          <w:bCs/>
                          <w:color w:val="000000" w:themeColor="text1"/>
                        </w:rPr>
                        <w:t xml:space="preserve">Stage </w:t>
                      </w:r>
                      <w:r>
                        <w:rPr>
                          <w:b/>
                          <w:bCs/>
                          <w:color w:val="000000" w:themeColor="text1"/>
                        </w:rPr>
                        <w:t>4</w:t>
                      </w:r>
                    </w:p>
                  </w:txbxContent>
                </v:textbox>
              </v:shape>
            </w:pict>
          </mc:Fallback>
        </mc:AlternateContent>
      </w:r>
      <w:r w:rsidRPr="00600531">
        <w:rPr>
          <w:rFonts w:eastAsiaTheme="majorEastAsia" w:cstheme="majorBidi"/>
          <w:bCs/>
          <w:iCs/>
          <w:noProof/>
          <w:sz w:val="22"/>
          <w:szCs w:val="24"/>
        </w:rPr>
        <mc:AlternateContent>
          <mc:Choice Requires="wps">
            <w:drawing>
              <wp:anchor distT="91440" distB="91440" distL="137160" distR="137160" simplePos="0" relativeHeight="251697152" behindDoc="0" locked="0" layoutInCell="0" allowOverlap="1" wp14:anchorId="4527BAAE" wp14:editId="5C4483DB">
                <wp:simplePos x="0" y="0"/>
                <wp:positionH relativeFrom="margin">
                  <wp:posOffset>2636520</wp:posOffset>
                </wp:positionH>
                <wp:positionV relativeFrom="margin">
                  <wp:posOffset>2125980</wp:posOffset>
                </wp:positionV>
                <wp:extent cx="866775" cy="5505450"/>
                <wp:effectExtent l="4763" t="0" r="14287" b="14288"/>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6775" cy="5505450"/>
                        </a:xfrm>
                        <a:prstGeom prst="roundRect">
                          <a:avLst>
                            <a:gd name="adj" fmla="val 13032"/>
                          </a:avLst>
                        </a:prstGeom>
                        <a:solidFill>
                          <a:sysClr val="window" lastClr="FFFFFF"/>
                        </a:solidFill>
                        <a:ln w="12700" cap="flat" cmpd="sng" algn="ctr">
                          <a:solidFill>
                            <a:srgbClr val="4472C4"/>
                          </a:solidFill>
                          <a:prstDash val="solid"/>
                          <a:miter lim="800000"/>
                        </a:ln>
                        <a:effectLst/>
                      </wps:spPr>
                      <wps:txbx>
                        <w:txbxContent>
                          <w:p w14:paraId="2AF55A6C" w14:textId="77777777" w:rsidR="00B161EA" w:rsidRPr="00960A1A" w:rsidRDefault="00B161EA" w:rsidP="00B161EA">
                            <w:pPr>
                              <w:keepLines/>
                              <w:numPr>
                                <w:ilvl w:val="3"/>
                                <w:numId w:val="0"/>
                              </w:numPr>
                              <w:tabs>
                                <w:tab w:val="left" w:pos="1729"/>
                              </w:tabs>
                              <w:spacing w:before="80" w:line="276" w:lineRule="auto"/>
                              <w:ind w:left="426"/>
                              <w:outlineLvl w:val="3"/>
                              <w:rPr>
                                <w:rFonts w:eastAsiaTheme="majorEastAsia" w:cstheme="majorBidi"/>
                                <w:bCs/>
                                <w:iCs/>
                                <w:sz w:val="22"/>
                                <w:szCs w:val="24"/>
                              </w:rPr>
                            </w:pPr>
                            <w:r w:rsidRPr="00960A1A">
                              <w:rPr>
                                <w:rFonts w:eastAsiaTheme="majorEastAsia" w:cstheme="majorBidi"/>
                                <w:bCs/>
                                <w:iCs/>
                                <w:sz w:val="22"/>
                                <w:szCs w:val="24"/>
                              </w:rPr>
                              <w:t xml:space="preserve">As required by legislation, a </w:t>
                            </w:r>
                            <w:r>
                              <w:rPr>
                                <w:rFonts w:eastAsiaTheme="majorEastAsia" w:cstheme="majorBidi"/>
                                <w:bCs/>
                                <w:iCs/>
                                <w:sz w:val="22"/>
                                <w:szCs w:val="24"/>
                              </w:rPr>
                              <w:t xml:space="preserve">statutory </w:t>
                            </w:r>
                            <w:r w:rsidRPr="00960A1A">
                              <w:rPr>
                                <w:rFonts w:eastAsiaTheme="majorEastAsia" w:cstheme="majorBidi"/>
                                <w:bCs/>
                                <w:iCs/>
                                <w:sz w:val="22"/>
                                <w:szCs w:val="24"/>
                              </w:rPr>
                              <w:t>consultation exercise with stakeholders was carried out from</w:t>
                            </w:r>
                            <w:r>
                              <w:rPr>
                                <w:rFonts w:eastAsiaTheme="majorEastAsia" w:cstheme="majorBidi"/>
                                <w:bCs/>
                                <w:iCs/>
                                <w:sz w:val="22"/>
                                <w:szCs w:val="24"/>
                              </w:rPr>
                              <w:t xml:space="preserve"> </w:t>
                            </w:r>
                            <w:r w:rsidRPr="00B161EA">
                              <w:rPr>
                                <w:rFonts w:eastAsiaTheme="majorEastAsia" w:cstheme="majorBidi"/>
                                <w:bCs/>
                                <w:iCs/>
                                <w:sz w:val="22"/>
                                <w:szCs w:val="24"/>
                              </w:rPr>
                              <w:t>30 May 2022 – 5 August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27BAAE" id="_x0000_s1033" style="position:absolute;left:0;text-align:left;margin-left:207.6pt;margin-top:167.4pt;width:68.25pt;height:433.5pt;rotation:90;z-index:2516971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" o:allowincell="f" fillcolor="window" strokecolor="#4472c4" strokeweight="1pt">
                <v:stroke joinstyle="miter"/>
                <v:textbox>
                  <w:txbxContent>
                    <w:p w14:paraId="2AF55A6C" w14:textId="77777777" w:rsidR="00B161EA" w:rsidRPr="00960A1A" w:rsidRDefault="00B161EA" w:rsidP="00B161EA">
                      <w:pPr>
                        <w:keepLines/>
                        <w:numPr>
                          <w:ilvl w:val="3"/>
                          <w:numId w:val="0"/>
                        </w:numPr>
                        <w:tabs>
                          <w:tab w:val="left" w:pos="1729"/>
                        </w:tabs>
                        <w:spacing w:before="80" w:line="276" w:lineRule="auto"/>
                        <w:ind w:left="426"/>
                        <w:outlineLvl w:val="3"/>
                        <w:rPr>
                          <w:rFonts w:eastAsiaTheme="majorEastAsia" w:cstheme="majorBidi"/>
                          <w:bCs/>
                          <w:iCs/>
                          <w:sz w:val="22"/>
                          <w:szCs w:val="24"/>
                        </w:rPr>
                      </w:pPr>
                      <w:r w:rsidRPr="00960A1A">
                        <w:rPr>
                          <w:rFonts w:eastAsiaTheme="majorEastAsia" w:cstheme="majorBidi"/>
                          <w:bCs/>
                          <w:iCs/>
                          <w:sz w:val="22"/>
                          <w:szCs w:val="24"/>
                        </w:rPr>
                        <w:t xml:space="preserve">As required by legislation, a </w:t>
                      </w:r>
                      <w:r>
                        <w:rPr>
                          <w:rFonts w:eastAsiaTheme="majorEastAsia" w:cstheme="majorBidi"/>
                          <w:bCs/>
                          <w:iCs/>
                          <w:sz w:val="22"/>
                          <w:szCs w:val="24"/>
                        </w:rPr>
                        <w:t xml:space="preserve">statutory </w:t>
                      </w:r>
                      <w:r w:rsidRPr="00960A1A">
                        <w:rPr>
                          <w:rFonts w:eastAsiaTheme="majorEastAsia" w:cstheme="majorBidi"/>
                          <w:bCs/>
                          <w:iCs/>
                          <w:sz w:val="22"/>
                          <w:szCs w:val="24"/>
                        </w:rPr>
                        <w:t>consultation exercise with stakeholders was carried out from</w:t>
                      </w:r>
                      <w:r>
                        <w:rPr>
                          <w:rFonts w:eastAsiaTheme="majorEastAsia" w:cstheme="majorBidi"/>
                          <w:bCs/>
                          <w:iCs/>
                          <w:sz w:val="22"/>
                          <w:szCs w:val="24"/>
                        </w:rPr>
                        <w:t xml:space="preserve"> </w:t>
                      </w:r>
                      <w:r w:rsidRPr="00B161EA">
                        <w:rPr>
                          <w:rFonts w:eastAsiaTheme="majorEastAsia" w:cstheme="majorBidi"/>
                          <w:bCs/>
                          <w:iCs/>
                          <w:sz w:val="22"/>
                          <w:szCs w:val="24"/>
                        </w:rPr>
                        <w:t>30 May 2022 – 5 August 2022.</w:t>
                      </w:r>
                    </w:p>
                  </w:txbxContent>
                </v:textbox>
                <w10:wrap type="square" anchorx="margin" anchory="margin"/>
              </v:roundrect>
            </w:pict>
          </mc:Fallback>
        </mc:AlternateContent>
      </w:r>
    </w:p>
    <w:p w14:paraId="7BE6A52F" w14:textId="39EBC260" w:rsidR="00AF0E7C" w:rsidRDefault="00AF0E7C" w:rsidP="00960A1A">
      <w:pPr>
        <w:keepLines/>
        <w:numPr>
          <w:ilvl w:val="2"/>
          <w:numId w:val="0"/>
        </w:numPr>
        <w:tabs>
          <w:tab w:val="left" w:pos="1009"/>
        </w:tabs>
        <w:spacing w:before="60" w:after="120" w:line="276" w:lineRule="auto"/>
        <w:ind w:left="1571" w:hanging="720"/>
        <w:outlineLvl w:val="2"/>
        <w:rPr>
          <w:rFonts w:eastAsiaTheme="majorEastAsia" w:cstheme="majorBidi"/>
          <w:bCs/>
          <w:sz w:val="22"/>
          <w:szCs w:val="24"/>
          <w:u w:val="single"/>
        </w:rPr>
      </w:pPr>
    </w:p>
    <w:p w14:paraId="14CA8E7A" w14:textId="3BA43044" w:rsidR="00AF0E7C" w:rsidRDefault="00AF0E7C" w:rsidP="00960A1A">
      <w:pPr>
        <w:keepLines/>
        <w:numPr>
          <w:ilvl w:val="2"/>
          <w:numId w:val="0"/>
        </w:numPr>
        <w:tabs>
          <w:tab w:val="left" w:pos="1009"/>
        </w:tabs>
        <w:spacing w:before="60" w:after="120" w:line="276" w:lineRule="auto"/>
        <w:ind w:left="1571" w:hanging="720"/>
        <w:outlineLvl w:val="2"/>
        <w:rPr>
          <w:rFonts w:eastAsiaTheme="majorEastAsia" w:cstheme="majorBidi"/>
          <w:bCs/>
          <w:sz w:val="22"/>
          <w:szCs w:val="24"/>
          <w:u w:val="single"/>
        </w:rPr>
      </w:pPr>
    </w:p>
    <w:p w14:paraId="5E0CB699" w14:textId="312EA42B" w:rsidR="00AF0E7C" w:rsidRDefault="00AF0E7C" w:rsidP="00960A1A">
      <w:pPr>
        <w:keepLines/>
        <w:numPr>
          <w:ilvl w:val="2"/>
          <w:numId w:val="0"/>
        </w:numPr>
        <w:tabs>
          <w:tab w:val="left" w:pos="1009"/>
        </w:tabs>
        <w:spacing w:before="60" w:after="120" w:line="276" w:lineRule="auto"/>
        <w:ind w:left="1571" w:hanging="720"/>
        <w:outlineLvl w:val="2"/>
        <w:rPr>
          <w:rFonts w:eastAsiaTheme="majorEastAsia" w:cstheme="majorBidi"/>
          <w:bCs/>
          <w:sz w:val="22"/>
          <w:szCs w:val="24"/>
          <w:u w:val="single"/>
        </w:rPr>
      </w:pPr>
    </w:p>
    <w:p w14:paraId="4FB95B76" w14:textId="65B42C72" w:rsidR="00AF0E7C" w:rsidRDefault="00AF0E7C" w:rsidP="00960A1A">
      <w:pPr>
        <w:keepLines/>
        <w:numPr>
          <w:ilvl w:val="2"/>
          <w:numId w:val="0"/>
        </w:numPr>
        <w:tabs>
          <w:tab w:val="left" w:pos="1009"/>
        </w:tabs>
        <w:spacing w:before="60" w:after="120" w:line="276" w:lineRule="auto"/>
        <w:ind w:left="1571" w:hanging="720"/>
        <w:outlineLvl w:val="2"/>
        <w:rPr>
          <w:rFonts w:eastAsiaTheme="majorEastAsia" w:cstheme="majorBidi"/>
          <w:bCs/>
          <w:sz w:val="22"/>
          <w:szCs w:val="24"/>
          <w:u w:val="single"/>
        </w:rPr>
      </w:pPr>
    </w:p>
    <w:p w14:paraId="51CAFC13" w14:textId="4860DC07" w:rsidR="00AF0E7C" w:rsidRDefault="00B161EA" w:rsidP="00960A1A">
      <w:pPr>
        <w:keepLines/>
        <w:numPr>
          <w:ilvl w:val="2"/>
          <w:numId w:val="0"/>
        </w:numPr>
        <w:tabs>
          <w:tab w:val="left" w:pos="1009"/>
        </w:tabs>
        <w:spacing w:before="60" w:after="120" w:line="276" w:lineRule="auto"/>
        <w:ind w:left="1571" w:hanging="720"/>
        <w:outlineLvl w:val="2"/>
        <w:rPr>
          <w:rFonts w:eastAsiaTheme="majorEastAsia" w:cstheme="majorBidi"/>
          <w:bCs/>
          <w:sz w:val="22"/>
          <w:szCs w:val="24"/>
          <w:u w:val="single"/>
        </w:rPr>
      </w:pPr>
      <w:r w:rsidRPr="00600531">
        <w:rPr>
          <w:rFonts w:eastAsiaTheme="majorEastAsia" w:cstheme="majorBidi"/>
          <w:bCs/>
          <w:iCs/>
          <w:noProof/>
          <w:sz w:val="22"/>
          <w:szCs w:val="24"/>
        </w:rPr>
        <mc:AlternateContent>
          <mc:Choice Requires="wps">
            <w:drawing>
              <wp:anchor distT="91440" distB="91440" distL="137160" distR="137160" simplePos="0" relativeHeight="251681792" behindDoc="0" locked="0" layoutInCell="0" allowOverlap="1" wp14:anchorId="4168891C" wp14:editId="55AC046D">
                <wp:simplePos x="0" y="0"/>
                <wp:positionH relativeFrom="margin">
                  <wp:posOffset>2546350</wp:posOffset>
                </wp:positionH>
                <wp:positionV relativeFrom="margin">
                  <wp:posOffset>4482465</wp:posOffset>
                </wp:positionV>
                <wp:extent cx="866775" cy="5505450"/>
                <wp:effectExtent l="4763" t="0" r="14287" b="14288"/>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6775" cy="5505450"/>
                        </a:xfrm>
                        <a:prstGeom prst="roundRect">
                          <a:avLst>
                            <a:gd name="adj" fmla="val 13032"/>
                          </a:avLst>
                        </a:prstGeom>
                        <a:solidFill>
                          <a:sysClr val="window" lastClr="FFFFFF"/>
                        </a:solidFill>
                        <a:ln w="12700" cap="flat" cmpd="sng" algn="ctr">
                          <a:solidFill>
                            <a:srgbClr val="4472C4"/>
                          </a:solidFill>
                          <a:prstDash val="solid"/>
                          <a:miter lim="800000"/>
                        </a:ln>
                        <a:effectLst/>
                      </wps:spPr>
                      <wps:txbx>
                        <w:txbxContent>
                          <w:p w14:paraId="7FB248F0" w14:textId="7E598F40" w:rsidR="00600531" w:rsidRPr="00960A1A" w:rsidRDefault="00600531" w:rsidP="00600531">
                            <w:pPr>
                              <w:keepLines/>
                              <w:numPr>
                                <w:ilvl w:val="3"/>
                                <w:numId w:val="0"/>
                              </w:numPr>
                              <w:tabs>
                                <w:tab w:val="left" w:pos="1729"/>
                              </w:tabs>
                              <w:spacing w:before="80" w:line="276" w:lineRule="auto"/>
                              <w:ind w:left="426"/>
                              <w:outlineLvl w:val="3"/>
                              <w:rPr>
                                <w:rFonts w:eastAsiaTheme="majorEastAsia" w:cstheme="majorBidi"/>
                                <w:bCs/>
                                <w:iCs/>
                                <w:sz w:val="22"/>
                                <w:szCs w:val="24"/>
                              </w:rPr>
                            </w:pPr>
                            <w:r w:rsidRPr="00960A1A">
                              <w:rPr>
                                <w:rFonts w:eastAsiaTheme="majorEastAsia" w:cstheme="majorBidi"/>
                                <w:bCs/>
                                <w:iCs/>
                                <w:sz w:val="22"/>
                                <w:szCs w:val="24"/>
                              </w:rPr>
                              <w:t xml:space="preserve">The consultation responses were taken into consideration and the final PNA, once agreed with the steering group and signed off by the HWB </w:t>
                            </w:r>
                            <w:r>
                              <w:rPr>
                                <w:rFonts w:eastAsiaTheme="majorEastAsia" w:cstheme="majorBidi"/>
                                <w:bCs/>
                                <w:iCs/>
                                <w:sz w:val="22"/>
                                <w:szCs w:val="24"/>
                              </w:rPr>
                              <w:t>is</w:t>
                            </w:r>
                            <w:r w:rsidRPr="00960A1A">
                              <w:rPr>
                                <w:rFonts w:eastAsiaTheme="majorEastAsia" w:cstheme="majorBidi"/>
                                <w:bCs/>
                                <w:iCs/>
                                <w:sz w:val="22"/>
                                <w:szCs w:val="24"/>
                              </w:rPr>
                              <w:t xml:space="preserve"> published on </w:t>
                            </w:r>
                            <w:hyperlink r:id="rId11" w:history="1">
                              <w:r w:rsidR="00B161EA" w:rsidRPr="00B161EA">
                                <w:rPr>
                                  <w:rStyle w:val="Hyperlink"/>
                                  <w:rFonts w:eastAsiaTheme="majorEastAsia" w:cstheme="majorBidi"/>
                                  <w:bCs/>
                                  <w:iCs/>
                                  <w:sz w:val="22"/>
                                  <w:szCs w:val="24"/>
                                </w:rPr>
                                <w:t>Essex Open Data</w:t>
                              </w:r>
                            </w:hyperlink>
                          </w:p>
                          <w:p w14:paraId="081D948F" w14:textId="24704DA3" w:rsidR="00600531" w:rsidRPr="00960A1A" w:rsidRDefault="00600531" w:rsidP="00600531">
                            <w:pPr>
                              <w:keepLines/>
                              <w:numPr>
                                <w:ilvl w:val="3"/>
                                <w:numId w:val="0"/>
                              </w:numPr>
                              <w:tabs>
                                <w:tab w:val="left" w:pos="1729"/>
                              </w:tabs>
                              <w:spacing w:before="80" w:line="276" w:lineRule="auto"/>
                              <w:ind w:left="426"/>
                              <w:outlineLvl w:val="3"/>
                              <w:rPr>
                                <w:rFonts w:eastAsiaTheme="majorEastAsia" w:cstheme="majorBidi"/>
                                <w:bCs/>
                                <w:iCs/>
                                <w:sz w:val="22"/>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68891C" id="_x0000_s1034" style="position:absolute;left:0;text-align:left;margin-left:200.5pt;margin-top:352.95pt;width:68.25pt;height:433.5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" o:allowincell="f" fillcolor="window" strokecolor="#4472c4" strokeweight="1pt">
                <v:stroke joinstyle="miter"/>
                <v:textbox>
                  <w:txbxContent>
                    <w:p w14:paraId="7FB248F0" w14:textId="7E598F40" w:rsidR="00600531" w:rsidRPr="00960A1A" w:rsidRDefault="00600531" w:rsidP="00600531">
                      <w:pPr>
                        <w:keepLines/>
                        <w:numPr>
                          <w:ilvl w:val="3"/>
                          <w:numId w:val="0"/>
                        </w:numPr>
                        <w:tabs>
                          <w:tab w:val="left" w:pos="1729"/>
                        </w:tabs>
                        <w:spacing w:before="80" w:line="276" w:lineRule="auto"/>
                        <w:ind w:left="426"/>
                        <w:outlineLvl w:val="3"/>
                        <w:rPr>
                          <w:rFonts w:eastAsiaTheme="majorEastAsia" w:cstheme="majorBidi"/>
                          <w:bCs/>
                          <w:iCs/>
                          <w:sz w:val="22"/>
                          <w:szCs w:val="24"/>
                        </w:rPr>
                      </w:pPr>
                      <w:r w:rsidRPr="00960A1A">
                        <w:rPr>
                          <w:rFonts w:eastAsiaTheme="majorEastAsia" w:cstheme="majorBidi"/>
                          <w:bCs/>
                          <w:iCs/>
                          <w:sz w:val="22"/>
                          <w:szCs w:val="24"/>
                        </w:rPr>
                        <w:t xml:space="preserve">The consultation responses were taken into consideration and the final PNA, once agreed with the steering group and signed off by the HWB </w:t>
                      </w:r>
                      <w:r>
                        <w:rPr>
                          <w:rFonts w:eastAsiaTheme="majorEastAsia" w:cstheme="majorBidi"/>
                          <w:bCs/>
                          <w:iCs/>
                          <w:sz w:val="22"/>
                          <w:szCs w:val="24"/>
                        </w:rPr>
                        <w:t>is</w:t>
                      </w:r>
                      <w:r w:rsidRPr="00960A1A">
                        <w:rPr>
                          <w:rFonts w:eastAsiaTheme="majorEastAsia" w:cstheme="majorBidi"/>
                          <w:bCs/>
                          <w:iCs/>
                          <w:sz w:val="22"/>
                          <w:szCs w:val="24"/>
                        </w:rPr>
                        <w:t xml:space="preserve"> published on </w:t>
                      </w:r>
                      <w:hyperlink r:id="rId12" w:history="1">
                        <w:r w:rsidR="00B161EA" w:rsidRPr="00B161EA">
                          <w:rPr>
                            <w:rStyle w:val="Hyperlink"/>
                            <w:rFonts w:eastAsiaTheme="majorEastAsia" w:cstheme="majorBidi"/>
                            <w:bCs/>
                            <w:iCs/>
                            <w:sz w:val="22"/>
                            <w:szCs w:val="24"/>
                          </w:rPr>
                          <w:t>Essex Open Data</w:t>
                        </w:r>
                      </w:hyperlink>
                    </w:p>
                    <w:p w14:paraId="081D948F" w14:textId="24704DA3" w:rsidR="00600531" w:rsidRPr="00960A1A" w:rsidRDefault="00600531" w:rsidP="00600531">
                      <w:pPr>
                        <w:keepLines/>
                        <w:numPr>
                          <w:ilvl w:val="3"/>
                          <w:numId w:val="0"/>
                        </w:numPr>
                        <w:tabs>
                          <w:tab w:val="left" w:pos="1729"/>
                        </w:tabs>
                        <w:spacing w:before="80" w:line="276" w:lineRule="auto"/>
                        <w:ind w:left="426"/>
                        <w:outlineLvl w:val="3"/>
                        <w:rPr>
                          <w:rFonts w:eastAsiaTheme="majorEastAsia" w:cstheme="majorBidi"/>
                          <w:bCs/>
                          <w:iCs/>
                          <w:sz w:val="22"/>
                          <w:szCs w:val="24"/>
                        </w:rPr>
                      </w:pPr>
                    </w:p>
                  </w:txbxContent>
                </v:textbox>
                <w10:wrap type="square" anchorx="margin" anchory="margin"/>
              </v:roundrect>
            </w:pict>
          </mc:Fallback>
        </mc:AlternateContent>
      </w:r>
      <w:r w:rsidRPr="00600531">
        <w:rPr>
          <w:rFonts w:eastAsiaTheme="majorEastAsia" w:cstheme="majorBidi"/>
          <w:bCs/>
          <w:iCs/>
          <w:noProof/>
          <w:sz w:val="22"/>
          <w:szCs w:val="24"/>
        </w:rPr>
        <mc:AlternateContent>
          <mc:Choice Requires="wps">
            <w:drawing>
              <wp:anchor distT="0" distB="0" distL="114300" distR="114300" simplePos="0" relativeHeight="251679744" behindDoc="0" locked="0" layoutInCell="1" allowOverlap="1" wp14:anchorId="5226CBC2" wp14:editId="2A544F96">
                <wp:simplePos x="0" y="0"/>
                <wp:positionH relativeFrom="column">
                  <wp:posOffset>2358489</wp:posOffset>
                </wp:positionH>
                <wp:positionV relativeFrom="paragraph">
                  <wp:posOffset>1131999</wp:posOffset>
                </wp:positionV>
                <wp:extent cx="1346200" cy="1543792"/>
                <wp:effectExtent l="19050" t="0" r="44450" b="37465"/>
                <wp:wrapNone/>
                <wp:docPr id="12" name="Arrow: Down 12"/>
                <wp:cNvGraphicFramePr/>
                <a:graphic xmlns:a="http://schemas.openxmlformats.org/drawingml/2006/main">
                  <a:graphicData uri="http://schemas.microsoft.com/office/word/2010/wordprocessingShape">
                    <wps:wsp>
                      <wps:cNvSpPr/>
                      <wps:spPr>
                        <a:xfrm>
                          <a:off x="0" y="0"/>
                          <a:ext cx="1346200" cy="1543792"/>
                        </a:xfrm>
                        <a:prstGeom prst="downArrow">
                          <a:avLst/>
                        </a:prstGeom>
                        <a:solidFill>
                          <a:schemeClr val="bg1">
                            <a:lumMod val="85000"/>
                          </a:schemeClr>
                        </a:solidFill>
                        <a:ln w="12700" cap="flat" cmpd="sng" algn="ctr">
                          <a:solidFill>
                            <a:srgbClr val="4472C4">
                              <a:shade val="50000"/>
                            </a:srgbClr>
                          </a:solidFill>
                          <a:prstDash val="solid"/>
                          <a:miter lim="800000"/>
                        </a:ln>
                        <a:effectLst/>
                      </wps:spPr>
                      <wps:txbx>
                        <w:txbxContent>
                          <w:p w14:paraId="0D7D6D58" w14:textId="77777777" w:rsidR="00600531" w:rsidRDefault="00600531" w:rsidP="00600531">
                            <w:pPr>
                              <w:jc w:val="center"/>
                            </w:pPr>
                          </w:p>
                          <w:p w14:paraId="1FD86EA9" w14:textId="77777777" w:rsidR="00600531" w:rsidRDefault="00600531" w:rsidP="00600531">
                            <w:pPr>
                              <w:jc w:val="center"/>
                            </w:pPr>
                          </w:p>
                          <w:p w14:paraId="4D1A0AE2" w14:textId="77777777" w:rsidR="00600531" w:rsidRDefault="00600531" w:rsidP="00600531">
                            <w:pPr>
                              <w:jc w:val="center"/>
                            </w:pPr>
                          </w:p>
                          <w:p w14:paraId="7B20507F" w14:textId="22CF4EA2" w:rsidR="00600531" w:rsidRPr="00F91022" w:rsidRDefault="00600531" w:rsidP="00600531">
                            <w:pPr>
                              <w:jc w:val="center"/>
                              <w:rPr>
                                <w:b/>
                                <w:bCs/>
                                <w:color w:val="000000" w:themeColor="text1"/>
                              </w:rPr>
                            </w:pPr>
                            <w:r w:rsidRPr="00F91022">
                              <w:rPr>
                                <w:b/>
                                <w:bCs/>
                                <w:color w:val="000000" w:themeColor="text1"/>
                              </w:rPr>
                              <w:t xml:space="preserve">Stage </w:t>
                            </w:r>
                            <w:r>
                              <w:rPr>
                                <w:b/>
                                <w:bCs/>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6CBC2" id="Arrow: Down 12" o:spid="_x0000_s1035" type="#_x0000_t67" style="position:absolute;left:0;text-align:left;margin-left:185.7pt;margin-top:89.15pt;width:106pt;height:12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" adj="12182" fillcolor="#d8d8d8 [2732]" strokecolor="#2f528f" strokeweight="1pt">
                <v:textbox>
                  <w:txbxContent>
                    <w:p w14:paraId="0D7D6D58" w14:textId="77777777" w:rsidR="00600531" w:rsidRDefault="00600531" w:rsidP="00600531">
                      <w:pPr>
                        <w:jc w:val="center"/>
                      </w:pPr>
                    </w:p>
                    <w:p w14:paraId="1FD86EA9" w14:textId="77777777" w:rsidR="00600531" w:rsidRDefault="00600531" w:rsidP="00600531">
                      <w:pPr>
                        <w:jc w:val="center"/>
                      </w:pPr>
                    </w:p>
                    <w:p w14:paraId="4D1A0AE2" w14:textId="77777777" w:rsidR="00600531" w:rsidRDefault="00600531" w:rsidP="00600531">
                      <w:pPr>
                        <w:jc w:val="center"/>
                      </w:pPr>
                    </w:p>
                    <w:p w14:paraId="7B20507F" w14:textId="22CF4EA2" w:rsidR="00600531" w:rsidRPr="00F91022" w:rsidRDefault="00600531" w:rsidP="00600531">
                      <w:pPr>
                        <w:jc w:val="center"/>
                        <w:rPr>
                          <w:b/>
                          <w:bCs/>
                          <w:color w:val="000000" w:themeColor="text1"/>
                        </w:rPr>
                      </w:pPr>
                      <w:r w:rsidRPr="00F91022">
                        <w:rPr>
                          <w:b/>
                          <w:bCs/>
                          <w:color w:val="000000" w:themeColor="text1"/>
                        </w:rPr>
                        <w:t xml:space="preserve">Stage </w:t>
                      </w:r>
                      <w:r>
                        <w:rPr>
                          <w:b/>
                          <w:bCs/>
                          <w:color w:val="000000" w:themeColor="text1"/>
                        </w:rPr>
                        <w:t>5</w:t>
                      </w:r>
                    </w:p>
                  </w:txbxContent>
                </v:textbox>
              </v:shape>
            </w:pict>
          </mc:Fallback>
        </mc:AlternateContent>
      </w:r>
    </w:p>
    <w:p w14:paraId="5CA0B199" w14:textId="1CCE5281" w:rsidR="00AF0E7C" w:rsidRDefault="00AF0E7C" w:rsidP="00960A1A">
      <w:pPr>
        <w:keepLines/>
        <w:numPr>
          <w:ilvl w:val="2"/>
          <w:numId w:val="0"/>
        </w:numPr>
        <w:tabs>
          <w:tab w:val="left" w:pos="1009"/>
        </w:tabs>
        <w:spacing w:before="60" w:after="120" w:line="276" w:lineRule="auto"/>
        <w:ind w:left="1571" w:hanging="720"/>
        <w:outlineLvl w:val="2"/>
        <w:rPr>
          <w:rFonts w:eastAsiaTheme="majorEastAsia" w:cstheme="majorBidi"/>
          <w:bCs/>
          <w:sz w:val="22"/>
          <w:szCs w:val="24"/>
          <w:u w:val="single"/>
        </w:rPr>
      </w:pPr>
    </w:p>
    <w:p w14:paraId="4BC9F59F" w14:textId="7F8FA069" w:rsidR="00AF0E7C" w:rsidRDefault="00AF0E7C" w:rsidP="00960A1A">
      <w:pPr>
        <w:keepLines/>
        <w:numPr>
          <w:ilvl w:val="2"/>
          <w:numId w:val="0"/>
        </w:numPr>
        <w:tabs>
          <w:tab w:val="left" w:pos="1009"/>
        </w:tabs>
        <w:spacing w:before="60" w:after="120" w:line="276" w:lineRule="auto"/>
        <w:ind w:left="1571" w:hanging="720"/>
        <w:outlineLvl w:val="2"/>
        <w:rPr>
          <w:rFonts w:eastAsiaTheme="majorEastAsia" w:cstheme="majorBidi"/>
          <w:bCs/>
          <w:sz w:val="22"/>
          <w:szCs w:val="24"/>
          <w:u w:val="single"/>
        </w:rPr>
      </w:pPr>
    </w:p>
    <w:p w14:paraId="57087153" w14:textId="75BF7FEB" w:rsidR="00AF0E7C" w:rsidRDefault="00AF0E7C" w:rsidP="00960A1A">
      <w:pPr>
        <w:keepLines/>
        <w:numPr>
          <w:ilvl w:val="2"/>
          <w:numId w:val="0"/>
        </w:numPr>
        <w:tabs>
          <w:tab w:val="left" w:pos="1009"/>
        </w:tabs>
        <w:spacing w:before="60" w:after="120" w:line="276" w:lineRule="auto"/>
        <w:ind w:left="1571" w:hanging="720"/>
        <w:outlineLvl w:val="2"/>
        <w:rPr>
          <w:rFonts w:eastAsiaTheme="majorEastAsia" w:cstheme="majorBidi"/>
          <w:bCs/>
          <w:sz w:val="22"/>
          <w:szCs w:val="24"/>
          <w:u w:val="single"/>
        </w:rPr>
      </w:pPr>
    </w:p>
    <w:p w14:paraId="17C6F799" w14:textId="2C97265D" w:rsidR="00AF0E7C" w:rsidRDefault="00AF0E7C" w:rsidP="00960A1A">
      <w:pPr>
        <w:keepLines/>
        <w:numPr>
          <w:ilvl w:val="2"/>
          <w:numId w:val="0"/>
        </w:numPr>
        <w:tabs>
          <w:tab w:val="left" w:pos="1009"/>
        </w:tabs>
        <w:spacing w:before="60" w:after="120" w:line="276" w:lineRule="auto"/>
        <w:ind w:left="1571" w:hanging="720"/>
        <w:outlineLvl w:val="2"/>
        <w:rPr>
          <w:rFonts w:eastAsiaTheme="majorEastAsia" w:cstheme="majorBidi"/>
          <w:bCs/>
          <w:sz w:val="22"/>
          <w:szCs w:val="24"/>
          <w:u w:val="single"/>
        </w:rPr>
      </w:pPr>
    </w:p>
    <w:p w14:paraId="1C36DD91" w14:textId="5A7D08E2" w:rsidR="00AF0E7C" w:rsidRDefault="00AF0E7C" w:rsidP="00960A1A">
      <w:pPr>
        <w:keepLines/>
        <w:numPr>
          <w:ilvl w:val="2"/>
          <w:numId w:val="0"/>
        </w:numPr>
        <w:tabs>
          <w:tab w:val="left" w:pos="1009"/>
        </w:tabs>
        <w:spacing w:before="60" w:after="120" w:line="276" w:lineRule="auto"/>
        <w:ind w:left="1571" w:hanging="720"/>
        <w:outlineLvl w:val="2"/>
        <w:rPr>
          <w:rFonts w:eastAsiaTheme="majorEastAsia" w:cstheme="majorBidi"/>
          <w:bCs/>
          <w:sz w:val="22"/>
          <w:szCs w:val="24"/>
          <w:u w:val="single"/>
        </w:rPr>
      </w:pPr>
    </w:p>
    <w:p w14:paraId="4B8E279A" w14:textId="3BF10E8D" w:rsidR="00AF0E7C" w:rsidRDefault="00AF0E7C" w:rsidP="001951D7">
      <w:pPr>
        <w:keepLines/>
        <w:numPr>
          <w:ilvl w:val="2"/>
          <w:numId w:val="0"/>
        </w:numPr>
        <w:tabs>
          <w:tab w:val="left" w:pos="1009"/>
        </w:tabs>
        <w:spacing w:before="60" w:after="120" w:line="276" w:lineRule="auto"/>
        <w:outlineLvl w:val="2"/>
        <w:rPr>
          <w:rFonts w:eastAsiaTheme="majorEastAsia" w:cstheme="majorBidi"/>
          <w:bCs/>
          <w:sz w:val="22"/>
          <w:szCs w:val="24"/>
          <w:u w:val="single"/>
        </w:rPr>
      </w:pPr>
      <w:r w:rsidRPr="00AF0E7C">
        <w:rPr>
          <w:rFonts w:eastAsiaTheme="majorEastAsia" w:cstheme="majorBidi"/>
          <w:bCs/>
          <w:iCs/>
          <w:noProof/>
          <w:sz w:val="22"/>
          <w:szCs w:val="24"/>
        </w:rPr>
        <mc:AlternateContent>
          <mc:Choice Requires="wps">
            <w:drawing>
              <wp:anchor distT="91440" distB="91440" distL="137160" distR="137160" simplePos="0" relativeHeight="251671552" behindDoc="0" locked="0" layoutInCell="0" allowOverlap="1" wp14:anchorId="5F598D0A" wp14:editId="0984AE20">
                <wp:simplePos x="0" y="0"/>
                <wp:positionH relativeFrom="margin">
                  <wp:posOffset>152400</wp:posOffset>
                </wp:positionH>
                <wp:positionV relativeFrom="margin">
                  <wp:posOffset>8234045</wp:posOffset>
                </wp:positionV>
                <wp:extent cx="1469390" cy="5505450"/>
                <wp:effectExtent l="1270" t="0" r="17780" b="1778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69390" cy="5505450"/>
                        </a:xfrm>
                        <a:prstGeom prst="roundRect">
                          <a:avLst>
                            <a:gd name="adj" fmla="val 13032"/>
                          </a:avLst>
                        </a:prstGeom>
                        <a:solidFill>
                          <a:sysClr val="window" lastClr="FFFFFF"/>
                        </a:solidFill>
                        <a:ln w="12700" cap="flat" cmpd="sng" algn="ctr">
                          <a:solidFill>
                            <a:srgbClr val="4472C4"/>
                          </a:solidFill>
                          <a:prstDash val="solid"/>
                          <a:miter lim="800000"/>
                        </a:ln>
                        <a:effectLst/>
                      </wps:spPr>
                      <wps:txbx>
                        <w:txbxContent>
                          <w:p w14:paraId="75AE1B91" w14:textId="77777777" w:rsidR="00AF0E7C" w:rsidRPr="00960A1A" w:rsidRDefault="00AF0E7C" w:rsidP="00AF0E7C">
                            <w:pPr>
                              <w:keepLines/>
                              <w:numPr>
                                <w:ilvl w:val="3"/>
                                <w:numId w:val="0"/>
                              </w:numPr>
                              <w:tabs>
                                <w:tab w:val="left" w:pos="1729"/>
                              </w:tabs>
                              <w:spacing w:before="80" w:line="276" w:lineRule="auto"/>
                              <w:outlineLvl w:val="3"/>
                              <w:rPr>
                                <w:rFonts w:eastAsiaTheme="majorEastAsia" w:cstheme="majorBidi"/>
                                <w:bCs/>
                                <w:iCs/>
                                <w:sz w:val="22"/>
                                <w:szCs w:val="24"/>
                              </w:rPr>
                            </w:pPr>
                            <w:r w:rsidRPr="00960A1A">
                              <w:rPr>
                                <w:rFonts w:eastAsiaTheme="majorEastAsia" w:cstheme="majorBidi"/>
                                <w:bCs/>
                                <w:iCs/>
                                <w:sz w:val="22"/>
                                <w:szCs w:val="24"/>
                              </w:rPr>
                              <w:t xml:space="preserve">The contractor and resident/patient surveys were approved by the steering group. A contractor survey was undertaken from </w:t>
                            </w:r>
                            <w:r>
                              <w:rPr>
                                <w:rFonts w:eastAsiaTheme="majorEastAsia" w:cstheme="majorBidi"/>
                                <w:bCs/>
                                <w:iCs/>
                                <w:sz w:val="22"/>
                                <w:szCs w:val="24"/>
                              </w:rPr>
                              <w:t>December 2021 to January 2022</w:t>
                            </w:r>
                            <w:r w:rsidRPr="00960A1A">
                              <w:rPr>
                                <w:rFonts w:eastAsiaTheme="majorEastAsia" w:cstheme="majorBidi"/>
                                <w:bCs/>
                                <w:iCs/>
                                <w:sz w:val="22"/>
                                <w:szCs w:val="24"/>
                              </w:rPr>
                              <w:t xml:space="preserve">. A resident survey was undertaken in </w:t>
                            </w:r>
                            <w:r>
                              <w:rPr>
                                <w:rFonts w:eastAsiaTheme="majorEastAsia" w:cstheme="majorBidi"/>
                                <w:bCs/>
                                <w:iCs/>
                                <w:sz w:val="22"/>
                                <w:szCs w:val="24"/>
                              </w:rPr>
                              <w:t>December 2021 and January 2022</w:t>
                            </w:r>
                            <w:r w:rsidRPr="00960A1A">
                              <w:rPr>
                                <w:rFonts w:eastAsiaTheme="majorEastAsia" w:cstheme="majorBidi"/>
                                <w:bCs/>
                                <w:iCs/>
                                <w:sz w:val="22"/>
                                <w:szCs w:val="24"/>
                              </w:rPr>
                              <w:t xml:space="preserve"> of the views of Essex residents on the current pharmaceutical services provision.  Once completed the results of both surveys were analysed by ECC’s </w:t>
                            </w:r>
                            <w:r>
                              <w:rPr>
                                <w:rFonts w:eastAsiaTheme="majorEastAsia" w:cstheme="majorBidi"/>
                                <w:bCs/>
                                <w:iCs/>
                                <w:sz w:val="22"/>
                                <w:szCs w:val="24"/>
                              </w:rPr>
                              <w:t xml:space="preserve">Public Health </w:t>
                            </w:r>
                            <w:r w:rsidRPr="00960A1A">
                              <w:rPr>
                                <w:rFonts w:eastAsiaTheme="majorEastAsia" w:cstheme="majorBidi"/>
                                <w:bCs/>
                                <w:iCs/>
                                <w:sz w:val="22"/>
                                <w:szCs w:val="24"/>
                              </w:rPr>
                              <w:t>team. The contractor survey results were validated against data from NHS choices and NHS England.</w:t>
                            </w:r>
                          </w:p>
                          <w:p w14:paraId="33648349" w14:textId="77777777" w:rsidR="00AF0E7C" w:rsidRPr="00960A1A" w:rsidRDefault="00AF0E7C" w:rsidP="00AF0E7C">
                            <w:pPr>
                              <w:keepLines/>
                              <w:numPr>
                                <w:ilvl w:val="3"/>
                                <w:numId w:val="0"/>
                              </w:numPr>
                              <w:spacing w:before="80" w:line="276" w:lineRule="auto"/>
                              <w:ind w:left="142" w:hanging="142"/>
                              <w:outlineLvl w:val="3"/>
                              <w:rPr>
                                <w:rFonts w:eastAsiaTheme="majorEastAsia" w:cstheme="majorBidi"/>
                                <w:bCs/>
                                <w:iCs/>
                                <w:sz w:val="22"/>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598D0A" id="_x0000_s1036" style="position:absolute;margin-left:12pt;margin-top:648.35pt;width:115.7pt;height:433.5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" o:allowincell="f" fillcolor="window" strokecolor="#4472c4" strokeweight="1pt">
                <v:stroke joinstyle="miter"/>
                <v:textbox>
                  <w:txbxContent>
                    <w:p w14:paraId="75AE1B91" w14:textId="77777777" w:rsidR="00AF0E7C" w:rsidRPr="00960A1A" w:rsidRDefault="00AF0E7C" w:rsidP="00AF0E7C">
                      <w:pPr>
                        <w:keepLines/>
                        <w:numPr>
                          <w:ilvl w:val="3"/>
                          <w:numId w:val="0"/>
                        </w:numPr>
                        <w:tabs>
                          <w:tab w:val="left" w:pos="1729"/>
                        </w:tabs>
                        <w:spacing w:before="80" w:line="276" w:lineRule="auto"/>
                        <w:outlineLvl w:val="3"/>
                        <w:rPr>
                          <w:rFonts w:eastAsiaTheme="majorEastAsia" w:cstheme="majorBidi"/>
                          <w:bCs/>
                          <w:iCs/>
                          <w:sz w:val="22"/>
                          <w:szCs w:val="24"/>
                        </w:rPr>
                      </w:pPr>
                      <w:r w:rsidRPr="00960A1A">
                        <w:rPr>
                          <w:rFonts w:eastAsiaTheme="majorEastAsia" w:cstheme="majorBidi"/>
                          <w:bCs/>
                          <w:iCs/>
                          <w:sz w:val="22"/>
                          <w:szCs w:val="24"/>
                        </w:rPr>
                        <w:t xml:space="preserve">The contractor and resident/patient surveys were approved by the steering group. A contractor survey was undertaken from </w:t>
                      </w:r>
                      <w:r>
                        <w:rPr>
                          <w:rFonts w:eastAsiaTheme="majorEastAsia" w:cstheme="majorBidi"/>
                          <w:bCs/>
                          <w:iCs/>
                          <w:sz w:val="22"/>
                          <w:szCs w:val="24"/>
                        </w:rPr>
                        <w:t>December 2021 to January 2022</w:t>
                      </w:r>
                      <w:r w:rsidRPr="00960A1A">
                        <w:rPr>
                          <w:rFonts w:eastAsiaTheme="majorEastAsia" w:cstheme="majorBidi"/>
                          <w:bCs/>
                          <w:iCs/>
                          <w:sz w:val="22"/>
                          <w:szCs w:val="24"/>
                        </w:rPr>
                        <w:t xml:space="preserve">. A resident survey was undertaken in </w:t>
                      </w:r>
                      <w:r>
                        <w:rPr>
                          <w:rFonts w:eastAsiaTheme="majorEastAsia" w:cstheme="majorBidi"/>
                          <w:bCs/>
                          <w:iCs/>
                          <w:sz w:val="22"/>
                          <w:szCs w:val="24"/>
                        </w:rPr>
                        <w:t>December 2021 and January 2022</w:t>
                      </w:r>
                      <w:r w:rsidRPr="00960A1A">
                        <w:rPr>
                          <w:rFonts w:eastAsiaTheme="majorEastAsia" w:cstheme="majorBidi"/>
                          <w:bCs/>
                          <w:iCs/>
                          <w:sz w:val="22"/>
                          <w:szCs w:val="24"/>
                        </w:rPr>
                        <w:t xml:space="preserve"> of the views of Essex residents on the current pharmaceutical services provision.  Once completed the results of both surveys were analysed by ECC’s </w:t>
                      </w:r>
                      <w:r>
                        <w:rPr>
                          <w:rFonts w:eastAsiaTheme="majorEastAsia" w:cstheme="majorBidi"/>
                          <w:bCs/>
                          <w:iCs/>
                          <w:sz w:val="22"/>
                          <w:szCs w:val="24"/>
                        </w:rPr>
                        <w:t xml:space="preserve">Public Health </w:t>
                      </w:r>
                      <w:r w:rsidRPr="00960A1A">
                        <w:rPr>
                          <w:rFonts w:eastAsiaTheme="majorEastAsia" w:cstheme="majorBidi"/>
                          <w:bCs/>
                          <w:iCs/>
                          <w:sz w:val="22"/>
                          <w:szCs w:val="24"/>
                        </w:rPr>
                        <w:t>team. The contractor survey results were validated against data from NHS choices and NHS England.</w:t>
                      </w:r>
                    </w:p>
                    <w:p w14:paraId="33648349" w14:textId="77777777" w:rsidR="00AF0E7C" w:rsidRPr="00960A1A" w:rsidRDefault="00AF0E7C" w:rsidP="00AF0E7C">
                      <w:pPr>
                        <w:keepLines/>
                        <w:numPr>
                          <w:ilvl w:val="3"/>
                          <w:numId w:val="0"/>
                        </w:numPr>
                        <w:spacing w:before="80" w:line="276" w:lineRule="auto"/>
                        <w:ind w:left="142" w:hanging="142"/>
                        <w:outlineLvl w:val="3"/>
                        <w:rPr>
                          <w:rFonts w:eastAsiaTheme="majorEastAsia" w:cstheme="majorBidi"/>
                          <w:bCs/>
                          <w:iCs/>
                          <w:sz w:val="22"/>
                          <w:szCs w:val="24"/>
                        </w:rPr>
                      </w:pPr>
                    </w:p>
                  </w:txbxContent>
                </v:textbox>
                <w10:wrap type="square" anchorx="margin" anchory="margin"/>
              </v:roundrect>
            </w:pict>
          </mc:Fallback>
        </mc:AlternateContent>
      </w:r>
      <w:r w:rsidRPr="00AF0E7C">
        <w:rPr>
          <w:rFonts w:eastAsiaTheme="majorEastAsia" w:cstheme="majorBidi"/>
          <w:bCs/>
          <w:iCs/>
          <w:noProof/>
          <w:sz w:val="22"/>
          <w:szCs w:val="24"/>
        </w:rPr>
        <mc:AlternateContent>
          <mc:Choice Requires="wps">
            <w:drawing>
              <wp:anchor distT="91440" distB="91440" distL="137160" distR="137160" simplePos="0" relativeHeight="251669504" behindDoc="0" locked="0" layoutInCell="0" allowOverlap="1" wp14:anchorId="36932602" wp14:editId="4B78C65B">
                <wp:simplePos x="0" y="0"/>
                <wp:positionH relativeFrom="margin">
                  <wp:posOffset>0</wp:posOffset>
                </wp:positionH>
                <wp:positionV relativeFrom="margin">
                  <wp:posOffset>8081645</wp:posOffset>
                </wp:positionV>
                <wp:extent cx="1469390" cy="5505450"/>
                <wp:effectExtent l="1270" t="0" r="17780" b="1778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69390" cy="5505450"/>
                        </a:xfrm>
                        <a:prstGeom prst="roundRect">
                          <a:avLst>
                            <a:gd name="adj" fmla="val 13032"/>
                          </a:avLst>
                        </a:prstGeom>
                        <a:solidFill>
                          <a:sysClr val="window" lastClr="FFFFFF"/>
                        </a:solidFill>
                        <a:ln w="12700" cap="flat" cmpd="sng" algn="ctr">
                          <a:solidFill>
                            <a:srgbClr val="4472C4"/>
                          </a:solidFill>
                          <a:prstDash val="solid"/>
                          <a:miter lim="800000"/>
                        </a:ln>
                        <a:effectLst/>
                      </wps:spPr>
                      <wps:txbx>
                        <w:txbxContent>
                          <w:p w14:paraId="1C36F074" w14:textId="77777777" w:rsidR="00AF0E7C" w:rsidRPr="00960A1A" w:rsidRDefault="00AF0E7C" w:rsidP="00AF0E7C">
                            <w:pPr>
                              <w:keepLines/>
                              <w:numPr>
                                <w:ilvl w:val="3"/>
                                <w:numId w:val="0"/>
                              </w:numPr>
                              <w:tabs>
                                <w:tab w:val="left" w:pos="1729"/>
                              </w:tabs>
                              <w:spacing w:before="80" w:line="276" w:lineRule="auto"/>
                              <w:outlineLvl w:val="3"/>
                              <w:rPr>
                                <w:rFonts w:eastAsiaTheme="majorEastAsia" w:cstheme="majorBidi"/>
                                <w:bCs/>
                                <w:iCs/>
                                <w:sz w:val="22"/>
                                <w:szCs w:val="24"/>
                              </w:rPr>
                            </w:pPr>
                            <w:r w:rsidRPr="00960A1A">
                              <w:rPr>
                                <w:rFonts w:eastAsiaTheme="majorEastAsia" w:cstheme="majorBidi"/>
                                <w:bCs/>
                                <w:iCs/>
                                <w:sz w:val="22"/>
                                <w:szCs w:val="24"/>
                              </w:rPr>
                              <w:t xml:space="preserve">The contractor and resident/patient surveys were approved by the steering group. A contractor survey was undertaken from </w:t>
                            </w:r>
                            <w:r>
                              <w:rPr>
                                <w:rFonts w:eastAsiaTheme="majorEastAsia" w:cstheme="majorBidi"/>
                                <w:bCs/>
                                <w:iCs/>
                                <w:sz w:val="22"/>
                                <w:szCs w:val="24"/>
                              </w:rPr>
                              <w:t>December 2021 to January 2022</w:t>
                            </w:r>
                            <w:r w:rsidRPr="00960A1A">
                              <w:rPr>
                                <w:rFonts w:eastAsiaTheme="majorEastAsia" w:cstheme="majorBidi"/>
                                <w:bCs/>
                                <w:iCs/>
                                <w:sz w:val="22"/>
                                <w:szCs w:val="24"/>
                              </w:rPr>
                              <w:t xml:space="preserve">. A resident survey was undertaken in </w:t>
                            </w:r>
                            <w:r>
                              <w:rPr>
                                <w:rFonts w:eastAsiaTheme="majorEastAsia" w:cstheme="majorBidi"/>
                                <w:bCs/>
                                <w:iCs/>
                                <w:sz w:val="22"/>
                                <w:szCs w:val="24"/>
                              </w:rPr>
                              <w:t>December 2021 and January 2022</w:t>
                            </w:r>
                            <w:r w:rsidRPr="00960A1A">
                              <w:rPr>
                                <w:rFonts w:eastAsiaTheme="majorEastAsia" w:cstheme="majorBidi"/>
                                <w:bCs/>
                                <w:iCs/>
                                <w:sz w:val="22"/>
                                <w:szCs w:val="24"/>
                              </w:rPr>
                              <w:t xml:space="preserve"> of the views of Essex residents on the current pharmaceutical services provision.  Once completed the results of both surveys were analysed by ECC’s </w:t>
                            </w:r>
                            <w:r>
                              <w:rPr>
                                <w:rFonts w:eastAsiaTheme="majorEastAsia" w:cstheme="majorBidi"/>
                                <w:bCs/>
                                <w:iCs/>
                                <w:sz w:val="22"/>
                                <w:szCs w:val="24"/>
                              </w:rPr>
                              <w:t xml:space="preserve">Public Health </w:t>
                            </w:r>
                            <w:r w:rsidRPr="00960A1A">
                              <w:rPr>
                                <w:rFonts w:eastAsiaTheme="majorEastAsia" w:cstheme="majorBidi"/>
                                <w:bCs/>
                                <w:iCs/>
                                <w:sz w:val="22"/>
                                <w:szCs w:val="24"/>
                              </w:rPr>
                              <w:t>team. The contractor survey results were validated against data from NHS choices and NHS England.</w:t>
                            </w:r>
                          </w:p>
                          <w:p w14:paraId="02B34E3D" w14:textId="77777777" w:rsidR="00AF0E7C" w:rsidRPr="00960A1A" w:rsidRDefault="00AF0E7C" w:rsidP="00AF0E7C">
                            <w:pPr>
                              <w:keepLines/>
                              <w:numPr>
                                <w:ilvl w:val="3"/>
                                <w:numId w:val="0"/>
                              </w:numPr>
                              <w:spacing w:before="80" w:line="276" w:lineRule="auto"/>
                              <w:ind w:left="142" w:hanging="142"/>
                              <w:outlineLvl w:val="3"/>
                              <w:rPr>
                                <w:rFonts w:eastAsiaTheme="majorEastAsia" w:cstheme="majorBidi"/>
                                <w:bCs/>
                                <w:iCs/>
                                <w:sz w:val="22"/>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932602" id="_x0000_s1037" style="position:absolute;margin-left:0;margin-top:636.35pt;width:115.7pt;height:433.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" o:allowincell="f" fillcolor="window" strokecolor="#4472c4" strokeweight="1pt">
                <v:stroke joinstyle="miter"/>
                <v:textbox>
                  <w:txbxContent>
                    <w:p w14:paraId="1C36F074" w14:textId="77777777" w:rsidR="00AF0E7C" w:rsidRPr="00960A1A" w:rsidRDefault="00AF0E7C" w:rsidP="00AF0E7C">
                      <w:pPr>
                        <w:keepLines/>
                        <w:numPr>
                          <w:ilvl w:val="3"/>
                          <w:numId w:val="0"/>
                        </w:numPr>
                        <w:tabs>
                          <w:tab w:val="left" w:pos="1729"/>
                        </w:tabs>
                        <w:spacing w:before="80" w:line="276" w:lineRule="auto"/>
                        <w:outlineLvl w:val="3"/>
                        <w:rPr>
                          <w:rFonts w:eastAsiaTheme="majorEastAsia" w:cstheme="majorBidi"/>
                          <w:bCs/>
                          <w:iCs/>
                          <w:sz w:val="22"/>
                          <w:szCs w:val="24"/>
                        </w:rPr>
                      </w:pPr>
                      <w:r w:rsidRPr="00960A1A">
                        <w:rPr>
                          <w:rFonts w:eastAsiaTheme="majorEastAsia" w:cstheme="majorBidi"/>
                          <w:bCs/>
                          <w:iCs/>
                          <w:sz w:val="22"/>
                          <w:szCs w:val="24"/>
                        </w:rPr>
                        <w:t xml:space="preserve">The contractor and resident/patient surveys were approved by the steering group. A contractor survey was undertaken from </w:t>
                      </w:r>
                      <w:r>
                        <w:rPr>
                          <w:rFonts w:eastAsiaTheme="majorEastAsia" w:cstheme="majorBidi"/>
                          <w:bCs/>
                          <w:iCs/>
                          <w:sz w:val="22"/>
                          <w:szCs w:val="24"/>
                        </w:rPr>
                        <w:t>December 2021 to January 2022</w:t>
                      </w:r>
                      <w:r w:rsidRPr="00960A1A">
                        <w:rPr>
                          <w:rFonts w:eastAsiaTheme="majorEastAsia" w:cstheme="majorBidi"/>
                          <w:bCs/>
                          <w:iCs/>
                          <w:sz w:val="22"/>
                          <w:szCs w:val="24"/>
                        </w:rPr>
                        <w:t xml:space="preserve">. A resident survey was undertaken in </w:t>
                      </w:r>
                      <w:r>
                        <w:rPr>
                          <w:rFonts w:eastAsiaTheme="majorEastAsia" w:cstheme="majorBidi"/>
                          <w:bCs/>
                          <w:iCs/>
                          <w:sz w:val="22"/>
                          <w:szCs w:val="24"/>
                        </w:rPr>
                        <w:t>December 2021 and January 2022</w:t>
                      </w:r>
                      <w:r w:rsidRPr="00960A1A">
                        <w:rPr>
                          <w:rFonts w:eastAsiaTheme="majorEastAsia" w:cstheme="majorBidi"/>
                          <w:bCs/>
                          <w:iCs/>
                          <w:sz w:val="22"/>
                          <w:szCs w:val="24"/>
                        </w:rPr>
                        <w:t xml:space="preserve"> of the views of Essex residents on the current pharmaceutical services provision.  Once completed the results of both surveys were analysed by ECC’s </w:t>
                      </w:r>
                      <w:r>
                        <w:rPr>
                          <w:rFonts w:eastAsiaTheme="majorEastAsia" w:cstheme="majorBidi"/>
                          <w:bCs/>
                          <w:iCs/>
                          <w:sz w:val="22"/>
                          <w:szCs w:val="24"/>
                        </w:rPr>
                        <w:t xml:space="preserve">Public Health </w:t>
                      </w:r>
                      <w:r w:rsidRPr="00960A1A">
                        <w:rPr>
                          <w:rFonts w:eastAsiaTheme="majorEastAsia" w:cstheme="majorBidi"/>
                          <w:bCs/>
                          <w:iCs/>
                          <w:sz w:val="22"/>
                          <w:szCs w:val="24"/>
                        </w:rPr>
                        <w:t>team. The contractor survey results were validated against data from NHS choices and NHS England.</w:t>
                      </w:r>
                    </w:p>
                    <w:p w14:paraId="02B34E3D" w14:textId="77777777" w:rsidR="00AF0E7C" w:rsidRPr="00960A1A" w:rsidRDefault="00AF0E7C" w:rsidP="00AF0E7C">
                      <w:pPr>
                        <w:keepLines/>
                        <w:numPr>
                          <w:ilvl w:val="3"/>
                          <w:numId w:val="0"/>
                        </w:numPr>
                        <w:spacing w:before="80" w:line="276" w:lineRule="auto"/>
                        <w:ind w:left="142" w:hanging="142"/>
                        <w:outlineLvl w:val="3"/>
                        <w:rPr>
                          <w:rFonts w:eastAsiaTheme="majorEastAsia" w:cstheme="majorBidi"/>
                          <w:bCs/>
                          <w:iCs/>
                          <w:sz w:val="22"/>
                          <w:szCs w:val="24"/>
                        </w:rPr>
                      </w:pPr>
                    </w:p>
                  </w:txbxContent>
                </v:textbox>
                <w10:wrap type="square" anchorx="margin" anchory="margin"/>
              </v:roundrect>
            </w:pict>
          </mc:Fallback>
        </mc:AlternateContent>
      </w:r>
    </w:p>
    <w:p w14:paraId="38AE4575" w14:textId="58D65EB3" w:rsidR="00600531" w:rsidRDefault="00600531" w:rsidP="001951D7">
      <w:pPr>
        <w:keepLines/>
        <w:numPr>
          <w:ilvl w:val="2"/>
          <w:numId w:val="0"/>
        </w:numPr>
        <w:tabs>
          <w:tab w:val="left" w:pos="1009"/>
        </w:tabs>
        <w:spacing w:before="60" w:after="120" w:line="276" w:lineRule="auto"/>
        <w:outlineLvl w:val="2"/>
        <w:rPr>
          <w:rFonts w:eastAsiaTheme="majorEastAsia" w:cstheme="majorBidi"/>
          <w:bCs/>
          <w:sz w:val="22"/>
          <w:szCs w:val="24"/>
          <w:u w:val="single"/>
        </w:rPr>
      </w:pPr>
    </w:p>
    <w:sectPr w:rsidR="0060053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C391" w14:textId="77777777" w:rsidR="00AC2A71" w:rsidRDefault="00AC2A71" w:rsidP="00B379D0">
      <w:pPr>
        <w:spacing w:line="240" w:lineRule="auto"/>
      </w:pPr>
      <w:r>
        <w:separator/>
      </w:r>
    </w:p>
  </w:endnote>
  <w:endnote w:type="continuationSeparator" w:id="0">
    <w:p w14:paraId="55F508A9" w14:textId="77777777" w:rsidR="00AC2A71" w:rsidRDefault="00AC2A71" w:rsidP="00B37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A2EB" w14:textId="77777777" w:rsidR="00BD72A1" w:rsidRDefault="00BD7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B02F" w14:textId="77777777" w:rsidR="00BD72A1" w:rsidRDefault="00BD7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BD09" w14:textId="77777777" w:rsidR="00BD72A1" w:rsidRDefault="00BD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81AA" w14:textId="77777777" w:rsidR="00AC2A71" w:rsidRDefault="00AC2A71" w:rsidP="00B379D0">
      <w:pPr>
        <w:spacing w:line="240" w:lineRule="auto"/>
      </w:pPr>
      <w:r>
        <w:separator/>
      </w:r>
    </w:p>
  </w:footnote>
  <w:footnote w:type="continuationSeparator" w:id="0">
    <w:p w14:paraId="22AA26FB" w14:textId="77777777" w:rsidR="00AC2A71" w:rsidRDefault="00AC2A71" w:rsidP="00B37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DB09" w14:textId="77777777" w:rsidR="00BD72A1" w:rsidRDefault="00BD7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59119"/>
      <w:docPartObj>
        <w:docPartGallery w:val="Watermarks"/>
        <w:docPartUnique/>
      </w:docPartObj>
    </w:sdtPr>
    <w:sdtEndPr/>
    <w:sdtContent>
      <w:p w14:paraId="0CE095B3" w14:textId="4EF04F54" w:rsidR="00BD72A1" w:rsidRDefault="00AC2A71">
        <w:pPr>
          <w:pStyle w:val="Header"/>
        </w:pPr>
        <w:r>
          <w:rPr>
            <w:noProof/>
          </w:rPr>
          <w:pict w14:anchorId="141C1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1FA4" w14:textId="77777777" w:rsidR="00BD72A1" w:rsidRDefault="00BD7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38C1"/>
    <w:multiLevelType w:val="hybridMultilevel"/>
    <w:tmpl w:val="EAF8F26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1A"/>
    <w:rsid w:val="000311FD"/>
    <w:rsid w:val="00073C9B"/>
    <w:rsid w:val="001951D7"/>
    <w:rsid w:val="001A26DB"/>
    <w:rsid w:val="001C676D"/>
    <w:rsid w:val="001D2590"/>
    <w:rsid w:val="001E11B4"/>
    <w:rsid w:val="002917C5"/>
    <w:rsid w:val="00295520"/>
    <w:rsid w:val="003133AF"/>
    <w:rsid w:val="003A10F8"/>
    <w:rsid w:val="004E372E"/>
    <w:rsid w:val="004E4E5D"/>
    <w:rsid w:val="005043B6"/>
    <w:rsid w:val="00551249"/>
    <w:rsid w:val="00555733"/>
    <w:rsid w:val="00574519"/>
    <w:rsid w:val="005F0A0C"/>
    <w:rsid w:val="00600531"/>
    <w:rsid w:val="0067292B"/>
    <w:rsid w:val="0075529E"/>
    <w:rsid w:val="008252C5"/>
    <w:rsid w:val="008E7C85"/>
    <w:rsid w:val="008F13E9"/>
    <w:rsid w:val="00960A1A"/>
    <w:rsid w:val="009D0581"/>
    <w:rsid w:val="00A4315D"/>
    <w:rsid w:val="00A61D66"/>
    <w:rsid w:val="00AA60D8"/>
    <w:rsid w:val="00AC2A71"/>
    <w:rsid w:val="00AF0E7C"/>
    <w:rsid w:val="00B02C4D"/>
    <w:rsid w:val="00B161EA"/>
    <w:rsid w:val="00B379D0"/>
    <w:rsid w:val="00B659BC"/>
    <w:rsid w:val="00BD72A1"/>
    <w:rsid w:val="00C114A3"/>
    <w:rsid w:val="00C745DF"/>
    <w:rsid w:val="00CD5D28"/>
    <w:rsid w:val="00D47579"/>
    <w:rsid w:val="00E02D2E"/>
    <w:rsid w:val="00E3393F"/>
    <w:rsid w:val="00F26792"/>
    <w:rsid w:val="00F51437"/>
    <w:rsid w:val="00F91022"/>
    <w:rsid w:val="00F95816"/>
    <w:rsid w:val="00FD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9FD9ED"/>
  <w15:chartTrackingRefBased/>
  <w15:docId w15:val="{1308BEFB-70C6-4AF9-9679-3ACC8B79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E7C8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F0E7C"/>
    <w:pPr>
      <w:tabs>
        <w:tab w:val="center" w:pos="4513"/>
        <w:tab w:val="right" w:pos="9026"/>
      </w:tabs>
      <w:spacing w:line="240" w:lineRule="auto"/>
    </w:pPr>
  </w:style>
  <w:style w:type="character" w:customStyle="1" w:styleId="HeaderChar">
    <w:name w:val="Header Char"/>
    <w:basedOn w:val="DefaultParagraphFont"/>
    <w:link w:val="Header"/>
    <w:uiPriority w:val="99"/>
    <w:rsid w:val="00AF0E7C"/>
  </w:style>
  <w:style w:type="paragraph" w:styleId="Footer">
    <w:name w:val="footer"/>
    <w:basedOn w:val="Normal"/>
    <w:link w:val="FooterChar"/>
    <w:uiPriority w:val="99"/>
    <w:unhideWhenUsed/>
    <w:rsid w:val="00AF0E7C"/>
    <w:pPr>
      <w:tabs>
        <w:tab w:val="center" w:pos="4513"/>
        <w:tab w:val="right" w:pos="9026"/>
      </w:tabs>
      <w:spacing w:line="240" w:lineRule="auto"/>
    </w:pPr>
  </w:style>
  <w:style w:type="character" w:customStyle="1" w:styleId="FooterChar">
    <w:name w:val="Footer Char"/>
    <w:basedOn w:val="DefaultParagraphFont"/>
    <w:link w:val="Footer"/>
    <w:uiPriority w:val="99"/>
    <w:rsid w:val="00AF0E7C"/>
  </w:style>
  <w:style w:type="character" w:styleId="Hyperlink">
    <w:name w:val="Hyperlink"/>
    <w:basedOn w:val="DefaultParagraphFont"/>
    <w:uiPriority w:val="99"/>
    <w:unhideWhenUsed/>
    <w:rsid w:val="00B161EA"/>
    <w:rPr>
      <w:color w:val="0563C1" w:themeColor="hyperlink"/>
      <w:u w:val="single"/>
    </w:rPr>
  </w:style>
  <w:style w:type="character" w:styleId="UnresolvedMention">
    <w:name w:val="Unresolved Mention"/>
    <w:basedOn w:val="DefaultParagraphFont"/>
    <w:uiPriority w:val="99"/>
    <w:semiHidden/>
    <w:unhideWhenUsed/>
    <w:rsid w:val="00B16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2166">
      <w:bodyDiv w:val="1"/>
      <w:marLeft w:val="0"/>
      <w:marRight w:val="0"/>
      <w:marTop w:val="0"/>
      <w:marBottom w:val="0"/>
      <w:divBdr>
        <w:top w:val="none" w:sz="0" w:space="0" w:color="auto"/>
        <w:left w:val="none" w:sz="0" w:space="0" w:color="auto"/>
        <w:bottom w:val="none" w:sz="0" w:space="0" w:color="auto"/>
        <w:right w:val="none" w:sz="0" w:space="0" w:color="auto"/>
      </w:divBdr>
      <w:divsChild>
        <w:div w:id="10261026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essex.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essex.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460C087B96C4BA3BB573F7DEC496B" ma:contentTypeVersion="4" ma:contentTypeDescription="Create a new document." ma:contentTypeScope="" ma:versionID="f329b10e021d894e9c6ff1b407741744">
  <xsd:schema xmlns:xsd="http://www.w3.org/2001/XMLSchema" xmlns:xs="http://www.w3.org/2001/XMLSchema" xmlns:p="http://schemas.microsoft.com/office/2006/metadata/properties" xmlns:ns2="a6331767-30b0-47db-82f1-84236034b8fb" targetNamespace="http://schemas.microsoft.com/office/2006/metadata/properties" ma:root="true" ma:fieldsID="7acd38dd92dba539cd9e058eed06df19" ns2:_="">
    <xsd:import namespace="a6331767-30b0-47db-82f1-84236034b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31767-30b0-47db-82f1-84236034b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DE78B-92F5-4F37-A90F-00A41646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31767-30b0-47db-82f1-84236034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CB2C4-FB16-4BB6-82F4-933F7E7DCF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FBFA3-A29A-45E6-93F1-0C2D188D8C1A}">
  <ds:schemaRefs>
    <ds:schemaRef ds:uri="http://schemas.openxmlformats.org/officeDocument/2006/bibliography"/>
  </ds:schemaRefs>
</ds:datastoreItem>
</file>

<file path=customXml/itemProps4.xml><?xml version="1.0" encoding="utf-8"?>
<ds:datastoreItem xmlns:ds="http://schemas.openxmlformats.org/officeDocument/2006/customXml" ds:itemID="{8A90D06B-36A7-42AE-B4A2-F4CAB7F21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Patel</dc:creator>
  <cp:keywords/>
  <dc:description/>
  <cp:lastModifiedBy>Dipti Patel</cp:lastModifiedBy>
  <cp:revision>11</cp:revision>
  <dcterms:created xsi:type="dcterms:W3CDTF">2022-01-11T16:39:00Z</dcterms:created>
  <dcterms:modified xsi:type="dcterms:W3CDTF">2022-05-30T12:13:00Z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2022-01-05T11:57:39Z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b3fccf66-0644-4596-88ef-00004fbb778a</vt:lpwstr>
  </property>
  <property fmtid="{D5CDD505-2E9C-101B-9397-08002B2CF9AE}" pid="8" name="MSIP_Label_39d8be9e-c8d9-4b9c-bd40-2c27cc7ea2e6_ContentBits">
    <vt:lpwstr>0</vt:lpwstr>
  </property>
  <property fmtid="{D5CDD505-2E9C-101B-9397-08002B2CF9AE}" pid="9" name="ContentTypeId">
    <vt:lpwstr>0x0101008A2460C087B96C4BA3BB573F7DEC496B</vt:lpwstr>
  </property>
</Properties>
</file>